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32D91" w14:textId="70D8D48C" w:rsidR="00513B72" w:rsidRPr="002A1927" w:rsidRDefault="000F3040" w:rsidP="002A1927">
      <w:pPr>
        <w:pStyle w:val="LLNormal"/>
        <w:jc w:val="center"/>
        <w:rPr>
          <w:b/>
        </w:rPr>
      </w:pPr>
      <w:r>
        <w:rPr>
          <w:b/>
        </w:rPr>
        <w:t xml:space="preserve">SPECIAL PROXY FORM - </w:t>
      </w:r>
      <w:r w:rsidR="00E2748B">
        <w:rPr>
          <w:b/>
        </w:rPr>
        <w:t xml:space="preserve">EXTRAORDINARY </w:t>
      </w:r>
      <w:r>
        <w:rPr>
          <w:b/>
        </w:rPr>
        <w:t>GENERAL MEETING</w:t>
      </w:r>
    </w:p>
    <w:p w14:paraId="1CE7F90E" w14:textId="77777777" w:rsidR="000F3040" w:rsidRDefault="000F3040" w:rsidP="00513B72">
      <w:pPr>
        <w:pStyle w:val="LLNormal"/>
      </w:pPr>
      <w:r>
        <w:t>I / We _______________________________________________________ [NAME(S) IN FULL],</w:t>
      </w:r>
    </w:p>
    <w:p w14:paraId="622030AD" w14:textId="05DBFE0D" w:rsidR="004A7C7E" w:rsidRDefault="004A7C7E" w:rsidP="004A7C7E">
      <w:pPr>
        <w:pStyle w:val="LLNormal"/>
        <w:rPr>
          <w:szCs w:val="20"/>
        </w:rPr>
      </w:pPr>
      <w:proofErr w:type="gramStart"/>
      <w:r>
        <w:t>t</w:t>
      </w:r>
      <w:r w:rsidRPr="00513B72">
        <w:t xml:space="preserve">he undersigned, being a shareholder (the </w:t>
      </w:r>
      <w:r w:rsidRPr="00513B72">
        <w:rPr>
          <w:b/>
        </w:rPr>
        <w:t>Shareholder</w:t>
      </w:r>
      <w:r w:rsidRPr="00513B72">
        <w:t xml:space="preserve">) of </w:t>
      </w:r>
      <w:r w:rsidRPr="00082EC9">
        <w:rPr>
          <w:b/>
        </w:rPr>
        <w:t xml:space="preserve">Hiro </w:t>
      </w:r>
      <w:proofErr w:type="spellStart"/>
      <w:r w:rsidRPr="00082EC9">
        <w:rPr>
          <w:b/>
        </w:rPr>
        <w:t>Metaverse</w:t>
      </w:r>
      <w:proofErr w:type="spellEnd"/>
      <w:r w:rsidRPr="00082EC9">
        <w:rPr>
          <w:b/>
        </w:rPr>
        <w:t xml:space="preserve"> </w:t>
      </w:r>
      <w:proofErr w:type="spellStart"/>
      <w:r w:rsidRPr="00082EC9">
        <w:rPr>
          <w:b/>
        </w:rPr>
        <w:t>Acquisitons</w:t>
      </w:r>
      <w:proofErr w:type="spellEnd"/>
      <w:r>
        <w:rPr>
          <w:b/>
        </w:rPr>
        <w:t xml:space="preserve"> I</w:t>
      </w:r>
      <w:r w:rsidRPr="00082EC9">
        <w:rPr>
          <w:b/>
        </w:rPr>
        <w:t xml:space="preserve"> S.A.,</w:t>
      </w:r>
      <w:r>
        <w:t xml:space="preserve"> </w:t>
      </w:r>
      <w:r w:rsidRPr="003D49C3">
        <w:t xml:space="preserve">a </w:t>
      </w:r>
      <w:r w:rsidRPr="00207D66">
        <w:t xml:space="preserve">Luxembourg </w:t>
      </w:r>
      <w:r>
        <w:t>public</w:t>
      </w:r>
      <w:r w:rsidRPr="00207D66">
        <w:t xml:space="preserve"> limited </w:t>
      </w:r>
      <w:r>
        <w:t>liability company</w:t>
      </w:r>
      <w:r w:rsidRPr="00207D66">
        <w:t xml:space="preserve"> (</w:t>
      </w:r>
      <w:proofErr w:type="spellStart"/>
      <w:r w:rsidRPr="00513B72">
        <w:rPr>
          <w:i/>
        </w:rPr>
        <w:t>société</w:t>
      </w:r>
      <w:proofErr w:type="spellEnd"/>
      <w:r w:rsidRPr="00513B72">
        <w:rPr>
          <w:i/>
        </w:rPr>
        <w:t xml:space="preserve"> </w:t>
      </w:r>
      <w:proofErr w:type="spellStart"/>
      <w:r>
        <w:rPr>
          <w:i/>
        </w:rPr>
        <w:t>anonyme</w:t>
      </w:r>
      <w:proofErr w:type="spellEnd"/>
      <w:r w:rsidRPr="00207D66">
        <w:t>)</w:t>
      </w:r>
      <w:r w:rsidRPr="00F62BA7">
        <w:t xml:space="preserve">, having its registered office at </w:t>
      </w:r>
      <w:r w:rsidRPr="008070B7">
        <w:rPr>
          <w:rFonts w:cs="Arial"/>
          <w:szCs w:val="20"/>
          <w:lang w:val="en-US"/>
        </w:rPr>
        <w:t xml:space="preserve">17, Boulevard F.W. </w:t>
      </w:r>
      <w:proofErr w:type="spellStart"/>
      <w:r w:rsidRPr="008070B7">
        <w:rPr>
          <w:rFonts w:cs="Arial"/>
          <w:szCs w:val="20"/>
          <w:lang w:val="en-US"/>
        </w:rPr>
        <w:t>Raiffeisen</w:t>
      </w:r>
      <w:proofErr w:type="spellEnd"/>
      <w:r w:rsidRPr="008070B7">
        <w:rPr>
          <w:rFonts w:cs="Arial"/>
          <w:szCs w:val="20"/>
          <w:lang w:val="en-US"/>
        </w:rPr>
        <w:t>, L-2411 Luxembourg</w:t>
      </w:r>
      <w:r w:rsidRPr="00F62BA7">
        <w:t xml:space="preserve">, Grand Duchy of Luxembourg, and registered with the Luxembourg </w:t>
      </w:r>
      <w:r>
        <w:t xml:space="preserve">Trade and Companies </w:t>
      </w:r>
      <w:r w:rsidRPr="00F62BA7">
        <w:t xml:space="preserve">Register under the number </w:t>
      </w:r>
      <w:r w:rsidRPr="00513B72">
        <w:t xml:space="preserve">B </w:t>
      </w:r>
      <w:r w:rsidRPr="00082EC9">
        <w:rPr>
          <w:rFonts w:cs="Arial"/>
          <w:bCs/>
        </w:rPr>
        <w:t>259488</w:t>
      </w:r>
      <w:r>
        <w:t xml:space="preserve"> </w:t>
      </w:r>
      <w:r w:rsidRPr="00F62BA7">
        <w:t xml:space="preserve">(the </w:t>
      </w:r>
      <w:r w:rsidRPr="00513B72">
        <w:rPr>
          <w:b/>
        </w:rPr>
        <w:t>Company</w:t>
      </w:r>
      <w:r>
        <w:t>), HEREBY APPOINT(S)</w:t>
      </w:r>
      <w:r w:rsidRPr="00F62BA7">
        <w:t xml:space="preserve"> </w:t>
      </w:r>
      <w:r w:rsidR="00854616" w:rsidRPr="00854616">
        <w:rPr>
          <w:rFonts w:cs="Arial"/>
          <w:szCs w:val="20"/>
        </w:rPr>
        <w:t xml:space="preserve">any employee working in the office of Maître </w:t>
      </w:r>
      <w:r w:rsidR="00854616">
        <w:rPr>
          <w:rFonts w:cs="Arial"/>
          <w:szCs w:val="20"/>
        </w:rPr>
        <w:t xml:space="preserve">Marc </w:t>
      </w:r>
      <w:proofErr w:type="spellStart"/>
      <w:r w:rsidR="00854616">
        <w:rPr>
          <w:rFonts w:cs="Arial"/>
          <w:szCs w:val="20"/>
        </w:rPr>
        <w:t>Elvinger</w:t>
      </w:r>
      <w:proofErr w:type="spellEnd"/>
      <w:r w:rsidR="00854616" w:rsidRPr="00854616">
        <w:rPr>
          <w:rFonts w:cs="Arial"/>
          <w:szCs w:val="20"/>
        </w:rPr>
        <w:t xml:space="preserve">, acting under his/her sole signature and/or any employee of </w:t>
      </w:r>
      <w:r w:rsidR="00550874" w:rsidRPr="00550874">
        <w:rPr>
          <w:rFonts w:cs="Arial"/>
          <w:szCs w:val="20"/>
        </w:rPr>
        <w:t xml:space="preserve">JTC Corporate Services (Luxembourg) </w:t>
      </w:r>
      <w:proofErr w:type="spellStart"/>
      <w:r w:rsidR="00550874" w:rsidRPr="00550874">
        <w:rPr>
          <w:rFonts w:cs="Arial"/>
          <w:szCs w:val="20"/>
        </w:rPr>
        <w:t>S.à</w:t>
      </w:r>
      <w:proofErr w:type="spellEnd"/>
      <w:r w:rsidR="00550874" w:rsidRPr="00550874">
        <w:rPr>
          <w:rFonts w:cs="Arial"/>
          <w:szCs w:val="20"/>
        </w:rPr>
        <w:t xml:space="preserve"> </w:t>
      </w:r>
      <w:proofErr w:type="spellStart"/>
      <w:r w:rsidR="00550874" w:rsidRPr="00550874">
        <w:rPr>
          <w:rFonts w:cs="Arial"/>
          <w:szCs w:val="20"/>
        </w:rPr>
        <w:t>r.l</w:t>
      </w:r>
      <w:proofErr w:type="spellEnd"/>
      <w:r w:rsidR="00550874" w:rsidRPr="00550874">
        <w:rPr>
          <w:rFonts w:cs="Arial"/>
          <w:szCs w:val="20"/>
        </w:rPr>
        <w:t xml:space="preserve"> </w:t>
      </w:r>
      <w:r w:rsidRPr="00203B80">
        <w:rPr>
          <w:rFonts w:cs="Arial"/>
          <w:szCs w:val="20"/>
        </w:rPr>
        <w:t>or a</w:t>
      </w:r>
      <w:r>
        <w:rPr>
          <w:rFonts w:cs="Arial"/>
          <w:szCs w:val="20"/>
        </w:rPr>
        <w:t>ny director</w:t>
      </w:r>
      <w:r w:rsidRPr="00203B80">
        <w:rPr>
          <w:rFonts w:cs="Arial"/>
          <w:szCs w:val="20"/>
        </w:rPr>
        <w:t xml:space="preserve"> of the </w:t>
      </w:r>
      <w:proofErr w:type="spellStart"/>
      <w:r w:rsidRPr="00203B80">
        <w:rPr>
          <w:rFonts w:cs="Arial"/>
          <w:szCs w:val="20"/>
        </w:rPr>
        <w:t>Company</w:t>
      </w:r>
      <w:r>
        <w:rPr>
          <w:rFonts w:cs="Arial"/>
          <w:szCs w:val="20"/>
        </w:rPr>
        <w:t>,</w:t>
      </w:r>
      <w:r w:rsidRPr="008B7076">
        <w:rPr>
          <w:szCs w:val="20"/>
        </w:rPr>
        <w:t>as</w:t>
      </w:r>
      <w:proofErr w:type="spellEnd"/>
      <w:r w:rsidRPr="008B7076">
        <w:rPr>
          <w:szCs w:val="20"/>
        </w:rPr>
        <w:t xml:space="preserve"> my/our special proxy to vote for me/us and on my/our behalf at the </w:t>
      </w:r>
      <w:r w:rsidR="00550874">
        <w:rPr>
          <w:szCs w:val="20"/>
        </w:rPr>
        <w:t>Extraordinary</w:t>
      </w:r>
      <w:r w:rsidRPr="008B7076">
        <w:rPr>
          <w:szCs w:val="20"/>
        </w:rPr>
        <w:t xml:space="preserve"> General Meeting of the shareholders</w:t>
      </w:r>
      <w:r>
        <w:rPr>
          <w:szCs w:val="20"/>
        </w:rPr>
        <w:t xml:space="preserve"> of the Company to be held on </w:t>
      </w:r>
      <w:r w:rsidR="00550874">
        <w:rPr>
          <w:szCs w:val="20"/>
        </w:rPr>
        <w:t>5 May</w:t>
      </w:r>
      <w:r>
        <w:rPr>
          <w:szCs w:val="20"/>
        </w:rPr>
        <w:t xml:space="preserve"> 2023 at </w:t>
      </w:r>
      <w:r w:rsidR="00E2748B">
        <w:rPr>
          <w:szCs w:val="20"/>
        </w:rPr>
        <w:t>11.00 a.m.</w:t>
      </w:r>
      <w:r>
        <w:rPr>
          <w:szCs w:val="20"/>
        </w:rPr>
        <w:t xml:space="preserve"> </w:t>
      </w:r>
      <w:r w:rsidRPr="008B7076">
        <w:rPr>
          <w:szCs w:val="20"/>
        </w:rPr>
        <w:t>(</w:t>
      </w:r>
      <w:r>
        <w:rPr>
          <w:szCs w:val="20"/>
        </w:rPr>
        <w:t>CEST</w:t>
      </w:r>
      <w:r w:rsidRPr="008B7076">
        <w:rPr>
          <w:szCs w:val="20"/>
        </w:rPr>
        <w:t>), and at any adjournment thereof.</w:t>
      </w:r>
      <w:proofErr w:type="gramEnd"/>
      <w:r w:rsidRPr="008B7076">
        <w:rPr>
          <w:szCs w:val="20"/>
        </w:rPr>
        <w:t xml:space="preserve"> In respect of the under mentioned Resolutions, my/our special proxy is to vote as indicated by an “X” below. Where no indication is given, the special proxyholder will vote or abstain as he thinks fit and in respect of the shareholder’s total holding</w:t>
      </w:r>
      <w:r>
        <w:rPr>
          <w:szCs w:val="20"/>
        </w:rPr>
        <w:t>.</w:t>
      </w:r>
    </w:p>
    <w:p w14:paraId="07F83E68" w14:textId="63ADE9A6" w:rsidR="004A7C7E" w:rsidRPr="00340ECF" w:rsidRDefault="004A7C7E" w:rsidP="004A7C7E">
      <w:pPr>
        <w:pStyle w:val="LLNormal"/>
        <w:rPr>
          <w:rFonts w:cs="Arial"/>
        </w:rPr>
      </w:pPr>
      <w:proofErr w:type="gramStart"/>
      <w:r>
        <w:rPr>
          <w:rFonts w:cs="Arial"/>
        </w:rPr>
        <w:t>I / we undertake</w:t>
      </w:r>
      <w:r w:rsidRPr="00B96C48">
        <w:rPr>
          <w:rFonts w:cs="Arial"/>
        </w:rPr>
        <w:t xml:space="preserve"> to hold harmless </w:t>
      </w:r>
      <w:r w:rsidRPr="00B96C48">
        <w:rPr>
          <w:rFonts w:cs="Arial"/>
          <w:szCs w:val="20"/>
        </w:rPr>
        <w:t xml:space="preserve">any employee of </w:t>
      </w:r>
      <w:r w:rsidR="00550874">
        <w:rPr>
          <w:rFonts w:cs="Arial"/>
          <w:szCs w:val="20"/>
        </w:rPr>
        <w:t>JTC Corporate Services (Luxembourg)</w:t>
      </w:r>
      <w:r>
        <w:rPr>
          <w:rFonts w:cs="Arial"/>
          <w:szCs w:val="20"/>
        </w:rPr>
        <w:t xml:space="preserve"> </w:t>
      </w:r>
      <w:proofErr w:type="spellStart"/>
      <w:r>
        <w:rPr>
          <w:rFonts w:cs="Arial"/>
          <w:szCs w:val="20"/>
        </w:rPr>
        <w:t>S.à</w:t>
      </w:r>
      <w:proofErr w:type="spellEnd"/>
      <w:r>
        <w:rPr>
          <w:rFonts w:cs="Arial"/>
          <w:szCs w:val="20"/>
        </w:rPr>
        <w:t xml:space="preserve"> </w:t>
      </w:r>
      <w:proofErr w:type="spellStart"/>
      <w:r>
        <w:rPr>
          <w:rFonts w:cs="Arial"/>
          <w:szCs w:val="20"/>
        </w:rPr>
        <w:t>r.l</w:t>
      </w:r>
      <w:proofErr w:type="spellEnd"/>
      <w:r>
        <w:rPr>
          <w:rFonts w:cs="Arial"/>
          <w:szCs w:val="20"/>
        </w:rPr>
        <w:t xml:space="preserve">. or </w:t>
      </w:r>
      <w:r w:rsidRPr="009573E6">
        <w:rPr>
          <w:rFonts w:cs="Arial"/>
          <w:szCs w:val="20"/>
        </w:rPr>
        <w:t xml:space="preserve">any </w:t>
      </w:r>
      <w:r>
        <w:rPr>
          <w:rFonts w:cs="Arial"/>
          <w:szCs w:val="20"/>
        </w:rPr>
        <w:t>director</w:t>
      </w:r>
      <w:r w:rsidRPr="009573E6">
        <w:rPr>
          <w:rFonts w:cs="Arial"/>
          <w:szCs w:val="20"/>
        </w:rPr>
        <w:t xml:space="preserve"> of the Company</w:t>
      </w:r>
      <w:r>
        <w:rPr>
          <w:rFonts w:cs="Arial"/>
        </w:rPr>
        <w:t xml:space="preserve">, </w:t>
      </w:r>
      <w:r w:rsidRPr="00B96C48">
        <w:rPr>
          <w:rFonts w:cs="Arial"/>
        </w:rPr>
        <w:t xml:space="preserve">acting under his/her sole signature in the framework of the </w:t>
      </w:r>
      <w:r w:rsidR="002B2D7E">
        <w:rPr>
          <w:rFonts w:cs="Arial"/>
        </w:rPr>
        <w:t xml:space="preserve">Extraordinary </w:t>
      </w:r>
      <w:r>
        <w:rPr>
          <w:rFonts w:cs="Arial"/>
        </w:rPr>
        <w:t>General Meeting</w:t>
      </w:r>
      <w:r w:rsidRPr="00B96C48">
        <w:rPr>
          <w:rFonts w:cs="Arial"/>
        </w:rPr>
        <w:t xml:space="preserve">, against </w:t>
      </w:r>
      <w:r w:rsidRPr="00A77532">
        <w:rPr>
          <w:rFonts w:cs="Arial"/>
        </w:rPr>
        <w:t>(i) all claims, losses, damages or liabilities of whatsoever nature, and (ii) any reasonable costs and expenses payable by such person, in each case as a result of any action taken by him/her in good faith pursuant to this correspondence voting form.</w:t>
      </w:r>
      <w:proofErr w:type="gramEnd"/>
    </w:p>
    <w:p w14:paraId="597EE24A" w14:textId="77777777" w:rsidR="00756279" w:rsidRPr="00340ECF" w:rsidRDefault="00550698" w:rsidP="00340ECF">
      <w:pPr>
        <w:pStyle w:val="LLTitleSchedule"/>
        <w:spacing w:after="240"/>
      </w:pPr>
      <w:r w:rsidRPr="003849FF">
        <w:t>AGENDA – PROPOSALS OF RESOLUTIONS</w:t>
      </w:r>
    </w:p>
    <w:tbl>
      <w:tblPr>
        <w:tblW w:w="81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4680"/>
        <w:gridCol w:w="1080"/>
        <w:gridCol w:w="1080"/>
        <w:gridCol w:w="1350"/>
      </w:tblGrid>
      <w:tr w:rsidR="00550698" w:rsidRPr="00F62BA7" w14:paraId="3C8F193C" w14:textId="77777777" w:rsidTr="00956F1C">
        <w:trPr>
          <w:trHeight w:val="723"/>
        </w:trPr>
        <w:tc>
          <w:tcPr>
            <w:tcW w:w="4680" w:type="dxa"/>
            <w:tcBorders>
              <w:top w:val="single" w:sz="4" w:space="0" w:color="A6A6A6" w:themeColor="background1" w:themeShade="A6"/>
              <w:bottom w:val="single" w:sz="4" w:space="0" w:color="A6A6A6" w:themeColor="background1" w:themeShade="A6"/>
              <w:right w:val="single" w:sz="4" w:space="0" w:color="FFFFFF" w:themeColor="background1"/>
            </w:tcBorders>
            <w:shd w:val="clear" w:color="auto" w:fill="F2F2F2" w:themeFill="background1" w:themeFillShade="F2"/>
            <w:vAlign w:val="center"/>
          </w:tcPr>
          <w:p w14:paraId="73BC07CC" w14:textId="77777777" w:rsidR="00550698" w:rsidRPr="00F62BA7" w:rsidRDefault="00550698" w:rsidP="007305F6">
            <w:pPr>
              <w:jc w:val="center"/>
              <w:rPr>
                <w:rFonts w:cs="Arial"/>
              </w:rPr>
            </w:pPr>
            <w:r>
              <w:rPr>
                <w:rFonts w:cs="Arial"/>
                <w:b/>
              </w:rPr>
              <w:t>P</w:t>
            </w:r>
            <w:r w:rsidRPr="00F62BA7">
              <w:rPr>
                <w:rFonts w:cs="Arial"/>
                <w:b/>
              </w:rPr>
              <w:t>ropos</w:t>
            </w:r>
            <w:r>
              <w:rPr>
                <w:rFonts w:cs="Arial"/>
                <w:b/>
              </w:rPr>
              <w:t>ed R</w:t>
            </w:r>
            <w:r w:rsidRPr="00F62BA7">
              <w:rPr>
                <w:rFonts w:cs="Arial"/>
                <w:b/>
              </w:rPr>
              <w:t>esolution</w:t>
            </w:r>
          </w:p>
        </w:tc>
        <w:tc>
          <w:tcPr>
            <w:tcW w:w="1080"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shd w:val="clear" w:color="auto" w:fill="F2F2F2" w:themeFill="background1" w:themeFillShade="F2"/>
            <w:vAlign w:val="center"/>
          </w:tcPr>
          <w:p w14:paraId="0F8411ED" w14:textId="77777777" w:rsidR="00550698" w:rsidRPr="00F62BA7" w:rsidRDefault="00550698" w:rsidP="007305F6">
            <w:pPr>
              <w:jc w:val="center"/>
              <w:rPr>
                <w:rFonts w:cs="Arial"/>
              </w:rPr>
            </w:pPr>
            <w:r w:rsidRPr="00F62BA7">
              <w:rPr>
                <w:rFonts w:cs="Arial"/>
                <w:b/>
              </w:rPr>
              <w:t>Vote for</w:t>
            </w:r>
          </w:p>
        </w:tc>
        <w:tc>
          <w:tcPr>
            <w:tcW w:w="1080"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shd w:val="clear" w:color="auto" w:fill="F2F2F2" w:themeFill="background1" w:themeFillShade="F2"/>
            <w:vAlign w:val="center"/>
          </w:tcPr>
          <w:p w14:paraId="58B06B77" w14:textId="77777777" w:rsidR="00550698" w:rsidRPr="00F62BA7" w:rsidRDefault="00550698" w:rsidP="007305F6">
            <w:pPr>
              <w:jc w:val="center"/>
              <w:rPr>
                <w:rFonts w:cs="Arial"/>
              </w:rPr>
            </w:pPr>
            <w:r w:rsidRPr="00F62BA7">
              <w:rPr>
                <w:rFonts w:cs="Arial"/>
                <w:b/>
              </w:rPr>
              <w:t>Vote against</w:t>
            </w:r>
          </w:p>
        </w:tc>
        <w:tc>
          <w:tcPr>
            <w:tcW w:w="1350" w:type="dxa"/>
            <w:tcBorders>
              <w:top w:val="single" w:sz="4" w:space="0" w:color="A6A6A6" w:themeColor="background1" w:themeShade="A6"/>
              <w:left w:val="single" w:sz="4" w:space="0" w:color="FFFFFF" w:themeColor="background1"/>
              <w:bottom w:val="single" w:sz="4" w:space="0" w:color="A6A6A6" w:themeColor="background1" w:themeShade="A6"/>
            </w:tcBorders>
            <w:shd w:val="clear" w:color="auto" w:fill="F2F2F2" w:themeFill="background1" w:themeFillShade="F2"/>
            <w:vAlign w:val="center"/>
          </w:tcPr>
          <w:p w14:paraId="0317A12E" w14:textId="77777777" w:rsidR="00550698" w:rsidRPr="00F62BA7" w:rsidRDefault="00550698" w:rsidP="007305F6">
            <w:pPr>
              <w:jc w:val="center"/>
              <w:rPr>
                <w:rFonts w:cs="Arial"/>
                <w:b/>
              </w:rPr>
            </w:pPr>
            <w:r w:rsidRPr="00F62BA7">
              <w:rPr>
                <w:rFonts w:cs="Arial"/>
                <w:b/>
              </w:rPr>
              <w:t>Abstention</w:t>
            </w:r>
          </w:p>
        </w:tc>
      </w:tr>
      <w:tr w:rsidR="00550698" w:rsidRPr="00F62BA7" w14:paraId="0235E88F" w14:textId="77777777" w:rsidTr="00956F1C">
        <w:tc>
          <w:tcPr>
            <w:tcW w:w="4680" w:type="dxa"/>
            <w:tcBorders>
              <w:top w:val="single" w:sz="4" w:space="0" w:color="A6A6A6" w:themeColor="background1" w:themeShade="A6"/>
            </w:tcBorders>
          </w:tcPr>
          <w:p w14:paraId="5D092934" w14:textId="7F81FA2E" w:rsidR="000B006F" w:rsidRDefault="006B3D05" w:rsidP="00550874">
            <w:pPr>
              <w:pStyle w:val="ListParagraph"/>
              <w:numPr>
                <w:ilvl w:val="0"/>
                <w:numId w:val="19"/>
              </w:numPr>
              <w:spacing w:after="200"/>
              <w:rPr>
                <w:rFonts w:eastAsia="Arial Unicode MS" w:cs="Arial"/>
                <w:szCs w:val="20"/>
                <w:lang w:eastAsia="fr-FR"/>
              </w:rPr>
            </w:pPr>
            <w:r>
              <w:rPr>
                <w:rFonts w:eastAsia="Arial Unicode MS" w:cs="Arial"/>
                <w:szCs w:val="20"/>
                <w:lang w:eastAsia="fr-FR"/>
              </w:rPr>
              <w:t xml:space="preserve">To </w:t>
            </w:r>
            <w:r w:rsidR="000B006F">
              <w:rPr>
                <w:rFonts w:eastAsia="Arial Unicode MS" w:cs="Arial"/>
                <w:szCs w:val="20"/>
                <w:lang w:eastAsia="fr-FR"/>
              </w:rPr>
              <w:t>approve the extension of the Company’s business combination deadline by:</w:t>
            </w:r>
          </w:p>
          <w:p w14:paraId="3867B69D" w14:textId="77777777" w:rsidR="000B006F" w:rsidRDefault="000B006F" w:rsidP="00A30130">
            <w:pPr>
              <w:pStyle w:val="ListParagraph"/>
              <w:spacing w:after="200"/>
              <w:ind w:left="360"/>
              <w:rPr>
                <w:rFonts w:eastAsia="Arial Unicode MS" w:cs="Arial"/>
                <w:szCs w:val="20"/>
                <w:lang w:eastAsia="fr-FR"/>
              </w:rPr>
            </w:pPr>
          </w:p>
          <w:p w14:paraId="4C1AD465" w14:textId="37185E01" w:rsidR="000B006F" w:rsidRDefault="000B006F" w:rsidP="00A30130">
            <w:pPr>
              <w:pStyle w:val="ListParagraph"/>
              <w:numPr>
                <w:ilvl w:val="1"/>
                <w:numId w:val="19"/>
              </w:numPr>
              <w:spacing w:after="200"/>
              <w:rPr>
                <w:rFonts w:eastAsia="Arial Unicode MS" w:cs="Arial"/>
                <w:szCs w:val="20"/>
                <w:lang w:eastAsia="fr-FR"/>
              </w:rPr>
            </w:pPr>
            <w:r>
              <w:rPr>
                <w:rFonts w:eastAsia="Arial Unicode MS" w:cs="Arial"/>
                <w:szCs w:val="20"/>
                <w:lang w:eastAsia="fr-FR"/>
              </w:rPr>
              <w:t>a</w:t>
            </w:r>
            <w:r w:rsidR="006B3D05">
              <w:rPr>
                <w:rFonts w:eastAsia="Arial Unicode MS" w:cs="Arial"/>
                <w:szCs w:val="20"/>
                <w:lang w:eastAsia="fr-FR"/>
              </w:rPr>
              <w:t>mend</w:t>
            </w:r>
            <w:r>
              <w:rPr>
                <w:rFonts w:eastAsia="Arial Unicode MS" w:cs="Arial"/>
                <w:szCs w:val="20"/>
                <w:lang w:eastAsia="fr-FR"/>
              </w:rPr>
              <w:t>ing</w:t>
            </w:r>
            <w:r w:rsidR="006B3D05">
              <w:rPr>
                <w:rFonts w:eastAsia="Arial Unicode MS" w:cs="Arial"/>
                <w:szCs w:val="20"/>
                <w:lang w:eastAsia="fr-FR"/>
              </w:rPr>
              <w:t xml:space="preserve"> the articles of association of the Company as set out in the convening notice of the Extraordinary General Meeting, </w:t>
            </w:r>
            <w:r>
              <w:rPr>
                <w:rFonts w:eastAsia="Arial Unicode MS" w:cs="Arial"/>
                <w:szCs w:val="20"/>
                <w:lang w:eastAsia="fr-FR"/>
              </w:rPr>
              <w:t xml:space="preserve">including </w:t>
            </w:r>
            <w:r w:rsidR="001F6C50">
              <w:rPr>
                <w:rFonts w:eastAsia="Arial Unicode MS" w:cs="Arial"/>
                <w:szCs w:val="20"/>
                <w:lang w:eastAsia="fr-FR"/>
              </w:rPr>
              <w:t>amend</w:t>
            </w:r>
            <w:r>
              <w:rPr>
                <w:rFonts w:eastAsia="Arial Unicode MS" w:cs="Arial"/>
                <w:szCs w:val="20"/>
                <w:lang w:eastAsia="fr-FR"/>
              </w:rPr>
              <w:t>ing</w:t>
            </w:r>
            <w:r w:rsidR="001F6C50">
              <w:rPr>
                <w:rFonts w:eastAsia="Arial Unicode MS" w:cs="Arial"/>
                <w:szCs w:val="20"/>
                <w:lang w:eastAsia="fr-FR"/>
              </w:rPr>
              <w:t xml:space="preserve"> th</w:t>
            </w:r>
            <w:r>
              <w:rPr>
                <w:rFonts w:eastAsia="Arial Unicode MS" w:cs="Arial"/>
                <w:szCs w:val="20"/>
                <w:lang w:eastAsia="fr-FR"/>
              </w:rPr>
              <w:t>e definition of Business Combination Deadline to 7 February 2024; and</w:t>
            </w:r>
          </w:p>
          <w:p w14:paraId="3CDB0C0E" w14:textId="77777777" w:rsidR="000B006F" w:rsidRDefault="000B006F" w:rsidP="00A30130">
            <w:pPr>
              <w:pStyle w:val="ListParagraph"/>
              <w:spacing w:after="200"/>
              <w:ind w:left="1080"/>
              <w:rPr>
                <w:rFonts w:eastAsia="Arial Unicode MS" w:cs="Arial"/>
                <w:szCs w:val="20"/>
                <w:lang w:eastAsia="fr-FR"/>
              </w:rPr>
            </w:pPr>
          </w:p>
          <w:p w14:paraId="3125F6B2" w14:textId="77777777" w:rsidR="000B006F" w:rsidRDefault="000B006F" w:rsidP="00A30130">
            <w:pPr>
              <w:pStyle w:val="ListParagraph"/>
              <w:numPr>
                <w:ilvl w:val="1"/>
                <w:numId w:val="19"/>
              </w:numPr>
              <w:spacing w:after="200"/>
              <w:rPr>
                <w:rFonts w:eastAsia="Arial Unicode MS" w:cs="Arial"/>
                <w:szCs w:val="20"/>
                <w:lang w:eastAsia="fr-FR"/>
              </w:rPr>
            </w:pPr>
            <w:proofErr w:type="gramStart"/>
            <w:r>
              <w:rPr>
                <w:rFonts w:eastAsia="Arial Unicode MS" w:cs="Arial"/>
                <w:szCs w:val="20"/>
                <w:lang w:eastAsia="fr-FR"/>
              </w:rPr>
              <w:t>approving</w:t>
            </w:r>
            <w:proofErr w:type="gramEnd"/>
            <w:r>
              <w:rPr>
                <w:rFonts w:eastAsia="Arial Unicode MS" w:cs="Arial"/>
                <w:szCs w:val="20"/>
                <w:lang w:eastAsia="fr-FR"/>
              </w:rPr>
              <w:t xml:space="preserve"> and ratifying a</w:t>
            </w:r>
            <w:r w:rsidRPr="000B006F">
              <w:rPr>
                <w:rFonts w:eastAsia="Arial Unicode MS" w:cs="Arial"/>
                <w:szCs w:val="20"/>
                <w:lang w:eastAsia="fr-FR"/>
              </w:rPr>
              <w:t>ll actions undertaken by the Directors and all documents</w:t>
            </w:r>
            <w:r>
              <w:rPr>
                <w:rFonts w:eastAsia="Arial Unicode MS" w:cs="Arial"/>
                <w:szCs w:val="20"/>
                <w:lang w:eastAsia="fr-FR"/>
              </w:rPr>
              <w:t xml:space="preserve"> </w:t>
            </w:r>
            <w:r w:rsidRPr="00A30130">
              <w:rPr>
                <w:rFonts w:eastAsia="Arial Unicode MS" w:cs="Arial"/>
                <w:szCs w:val="20"/>
                <w:lang w:eastAsia="fr-FR"/>
              </w:rPr>
              <w:t>entered into, or to be entered into, by the Company in connection with, or otherwise</w:t>
            </w:r>
            <w:r>
              <w:rPr>
                <w:rFonts w:eastAsia="Arial Unicode MS" w:cs="Arial"/>
                <w:szCs w:val="20"/>
                <w:lang w:eastAsia="fr-FR"/>
              </w:rPr>
              <w:t xml:space="preserve"> </w:t>
            </w:r>
            <w:r w:rsidRPr="00A30130">
              <w:rPr>
                <w:rFonts w:eastAsia="Arial Unicode MS" w:cs="Arial"/>
                <w:szCs w:val="20"/>
                <w:lang w:eastAsia="fr-FR"/>
              </w:rPr>
              <w:t>related to, the Business Combination Extension (including in respect of any potential</w:t>
            </w:r>
            <w:r>
              <w:rPr>
                <w:rFonts w:eastAsia="Arial Unicode MS" w:cs="Arial"/>
                <w:szCs w:val="20"/>
                <w:lang w:eastAsia="fr-FR"/>
              </w:rPr>
              <w:t xml:space="preserve"> </w:t>
            </w:r>
            <w:r w:rsidRPr="00A30130">
              <w:rPr>
                <w:rFonts w:eastAsia="Arial Unicode MS" w:cs="Arial"/>
                <w:szCs w:val="20"/>
                <w:lang w:eastAsia="fr-FR"/>
              </w:rPr>
              <w:t>conflict of interest</w:t>
            </w:r>
            <w:r>
              <w:rPr>
                <w:rFonts w:eastAsia="Arial Unicode MS" w:cs="Arial"/>
                <w:szCs w:val="20"/>
                <w:lang w:eastAsia="fr-FR"/>
              </w:rPr>
              <w:t>.</w:t>
            </w:r>
          </w:p>
          <w:p w14:paraId="067B0CAA" w14:textId="77777777" w:rsidR="00474836" w:rsidRPr="009F7EC7" w:rsidRDefault="00474836" w:rsidP="00A30130">
            <w:pPr>
              <w:pStyle w:val="ListParagraph"/>
              <w:spacing w:after="200"/>
              <w:ind w:left="1080"/>
              <w:rPr>
                <w:rFonts w:eastAsia="Arial Unicode MS" w:cs="Arial"/>
                <w:szCs w:val="20"/>
                <w:lang w:eastAsia="fr-FR"/>
              </w:rPr>
            </w:pPr>
          </w:p>
        </w:tc>
        <w:tc>
          <w:tcPr>
            <w:tcW w:w="1080" w:type="dxa"/>
            <w:tcBorders>
              <w:top w:val="single" w:sz="4" w:space="0" w:color="A6A6A6" w:themeColor="background1" w:themeShade="A6"/>
            </w:tcBorders>
            <w:vAlign w:val="center"/>
          </w:tcPr>
          <w:p w14:paraId="39A188C9" w14:textId="77777777" w:rsidR="00550698" w:rsidRPr="00513B72" w:rsidRDefault="00550698" w:rsidP="007305F6">
            <w:pPr>
              <w:jc w:val="center"/>
              <w:rPr>
                <w:rFonts w:cs="Arial"/>
              </w:rPr>
            </w:pPr>
            <w:r w:rsidRPr="00513B72">
              <w:rPr>
                <w:rFonts w:cs="Arial"/>
              </w:rPr>
              <w:fldChar w:fldCharType="begin">
                <w:ffData>
                  <w:name w:val="Check1"/>
                  <w:enabled/>
                  <w:calcOnExit w:val="0"/>
                  <w:checkBox>
                    <w:sizeAuto/>
                    <w:default w:val="0"/>
                  </w:checkBox>
                </w:ffData>
              </w:fldChar>
            </w:r>
            <w:r w:rsidRPr="00513B72">
              <w:rPr>
                <w:rFonts w:cs="Arial"/>
              </w:rPr>
              <w:instrText xml:space="preserve"> FORMCHECKBOX </w:instrText>
            </w:r>
            <w:r w:rsidR="00197E1F">
              <w:rPr>
                <w:rFonts w:cs="Arial"/>
              </w:rPr>
            </w:r>
            <w:r w:rsidR="00197E1F">
              <w:rPr>
                <w:rFonts w:cs="Arial"/>
              </w:rPr>
              <w:fldChar w:fldCharType="separate"/>
            </w:r>
            <w:r w:rsidRPr="00513B72">
              <w:rPr>
                <w:rFonts w:cs="Arial"/>
              </w:rPr>
              <w:fldChar w:fldCharType="end"/>
            </w:r>
          </w:p>
        </w:tc>
        <w:tc>
          <w:tcPr>
            <w:tcW w:w="1080" w:type="dxa"/>
            <w:tcBorders>
              <w:top w:val="single" w:sz="4" w:space="0" w:color="A6A6A6" w:themeColor="background1" w:themeShade="A6"/>
            </w:tcBorders>
            <w:vAlign w:val="center"/>
          </w:tcPr>
          <w:p w14:paraId="05095540" w14:textId="77777777" w:rsidR="00550698" w:rsidRPr="00513B72" w:rsidRDefault="00550698" w:rsidP="007305F6">
            <w:pPr>
              <w:jc w:val="center"/>
              <w:rPr>
                <w:rFonts w:cs="Arial"/>
              </w:rPr>
            </w:pPr>
            <w:r w:rsidRPr="00513B72">
              <w:rPr>
                <w:rFonts w:cs="Arial"/>
              </w:rPr>
              <w:fldChar w:fldCharType="begin">
                <w:ffData>
                  <w:name w:val="Check2"/>
                  <w:enabled/>
                  <w:calcOnExit w:val="0"/>
                  <w:checkBox>
                    <w:sizeAuto/>
                    <w:default w:val="0"/>
                  </w:checkBox>
                </w:ffData>
              </w:fldChar>
            </w:r>
            <w:r w:rsidRPr="00513B72">
              <w:rPr>
                <w:rFonts w:cs="Arial"/>
              </w:rPr>
              <w:instrText xml:space="preserve"> FORMCHECKBOX </w:instrText>
            </w:r>
            <w:r w:rsidR="00197E1F">
              <w:rPr>
                <w:rFonts w:cs="Arial"/>
              </w:rPr>
            </w:r>
            <w:r w:rsidR="00197E1F">
              <w:rPr>
                <w:rFonts w:cs="Arial"/>
              </w:rPr>
              <w:fldChar w:fldCharType="separate"/>
            </w:r>
            <w:r w:rsidRPr="00513B72">
              <w:rPr>
                <w:rFonts w:cs="Arial"/>
              </w:rPr>
              <w:fldChar w:fldCharType="end"/>
            </w:r>
          </w:p>
        </w:tc>
        <w:tc>
          <w:tcPr>
            <w:tcW w:w="1350" w:type="dxa"/>
            <w:tcBorders>
              <w:top w:val="single" w:sz="4" w:space="0" w:color="A6A6A6" w:themeColor="background1" w:themeShade="A6"/>
            </w:tcBorders>
            <w:vAlign w:val="center"/>
          </w:tcPr>
          <w:p w14:paraId="52181DA3" w14:textId="77777777" w:rsidR="00550698" w:rsidRPr="00513B72" w:rsidRDefault="00550698" w:rsidP="007305F6">
            <w:pPr>
              <w:jc w:val="center"/>
              <w:rPr>
                <w:rFonts w:cs="Arial"/>
              </w:rPr>
            </w:pPr>
            <w:r w:rsidRPr="00513B72">
              <w:rPr>
                <w:rFonts w:cs="Arial"/>
              </w:rPr>
              <w:fldChar w:fldCharType="begin">
                <w:ffData>
                  <w:name w:val="Check3"/>
                  <w:enabled/>
                  <w:calcOnExit w:val="0"/>
                  <w:checkBox>
                    <w:sizeAuto/>
                    <w:default w:val="0"/>
                  </w:checkBox>
                </w:ffData>
              </w:fldChar>
            </w:r>
            <w:r w:rsidRPr="00513B72">
              <w:rPr>
                <w:rFonts w:cs="Arial"/>
              </w:rPr>
              <w:instrText xml:space="preserve"> FORMCHECKBOX </w:instrText>
            </w:r>
            <w:r w:rsidR="00197E1F">
              <w:rPr>
                <w:rFonts w:cs="Arial"/>
              </w:rPr>
            </w:r>
            <w:r w:rsidR="00197E1F">
              <w:rPr>
                <w:rFonts w:cs="Arial"/>
              </w:rPr>
              <w:fldChar w:fldCharType="separate"/>
            </w:r>
            <w:r w:rsidRPr="00513B72">
              <w:rPr>
                <w:rFonts w:cs="Arial"/>
              </w:rPr>
              <w:fldChar w:fldCharType="end"/>
            </w:r>
          </w:p>
        </w:tc>
      </w:tr>
    </w:tbl>
    <w:p w14:paraId="69277077" w14:textId="77777777" w:rsidR="00EE342C" w:rsidRDefault="00EE342C" w:rsidP="00082EC9">
      <w:pPr>
        <w:pStyle w:val="AODocTxtL1"/>
        <w:numPr>
          <w:ilvl w:val="0"/>
          <w:numId w:val="0"/>
        </w:numPr>
        <w:rPr>
          <w:lang w:val="en-US"/>
        </w:rPr>
      </w:pPr>
    </w:p>
    <w:p w14:paraId="2912801E" w14:textId="77777777" w:rsidR="007F6053" w:rsidRPr="007F6053" w:rsidRDefault="007F6053" w:rsidP="007F6053">
      <w:pPr>
        <w:pStyle w:val="Default"/>
        <w:jc w:val="both"/>
        <w:rPr>
          <w:rFonts w:ascii="Arial" w:hAnsi="Arial" w:cs="Arial"/>
          <w:color w:val="auto"/>
          <w:sz w:val="20"/>
          <w:szCs w:val="22"/>
        </w:rPr>
      </w:pPr>
      <w:r w:rsidRPr="007F6053">
        <w:rPr>
          <w:rFonts w:ascii="Arial" w:hAnsi="Arial" w:cs="Arial"/>
          <w:color w:val="auto"/>
          <w:sz w:val="20"/>
          <w:szCs w:val="22"/>
        </w:rPr>
        <w:lastRenderedPageBreak/>
        <w:t>This special proxy shall be revocable at</w:t>
      </w:r>
      <w:r>
        <w:rPr>
          <w:rFonts w:ascii="Arial" w:hAnsi="Arial" w:cs="Arial"/>
          <w:color w:val="auto"/>
          <w:sz w:val="20"/>
          <w:szCs w:val="22"/>
        </w:rPr>
        <w:t xml:space="preserve"> any time at the option of the Shareholder</w:t>
      </w:r>
      <w:r w:rsidRPr="007F6053">
        <w:rPr>
          <w:rFonts w:ascii="Arial" w:hAnsi="Arial" w:cs="Arial"/>
          <w:color w:val="auto"/>
          <w:sz w:val="20"/>
          <w:szCs w:val="22"/>
        </w:rPr>
        <w:t xml:space="preserve"> and shall expire after the </w:t>
      </w:r>
      <w:r w:rsidR="00550874">
        <w:rPr>
          <w:rFonts w:ascii="Arial" w:hAnsi="Arial" w:cs="Arial"/>
          <w:color w:val="auto"/>
          <w:sz w:val="20"/>
          <w:szCs w:val="22"/>
        </w:rPr>
        <w:t>Extraordinary</w:t>
      </w:r>
      <w:r w:rsidRPr="007F6053">
        <w:rPr>
          <w:rFonts w:ascii="Arial" w:hAnsi="Arial" w:cs="Arial"/>
          <w:color w:val="auto"/>
          <w:sz w:val="20"/>
          <w:szCs w:val="22"/>
        </w:rPr>
        <w:t xml:space="preserve"> General Meeting of shareholders of the Company. </w:t>
      </w:r>
    </w:p>
    <w:p w14:paraId="45C9C52E" w14:textId="77777777" w:rsidR="00340ECF" w:rsidRPr="00340ECF" w:rsidRDefault="007F6053" w:rsidP="00340ECF">
      <w:pPr>
        <w:pStyle w:val="AODocTxtL1"/>
        <w:numPr>
          <w:ilvl w:val="0"/>
          <w:numId w:val="0"/>
        </w:numPr>
        <w:rPr>
          <w:rFonts w:cs="Arial"/>
          <w:sz w:val="20"/>
          <w:lang w:val="en-GB"/>
        </w:rPr>
      </w:pPr>
      <w:r w:rsidRPr="007F6053">
        <w:rPr>
          <w:rFonts w:cs="Arial"/>
          <w:sz w:val="20"/>
          <w:lang w:val="en-GB"/>
        </w:rPr>
        <w:t xml:space="preserve">This special proxy </w:t>
      </w:r>
      <w:proofErr w:type="gramStart"/>
      <w:r w:rsidRPr="007F6053">
        <w:rPr>
          <w:rFonts w:cs="Arial"/>
          <w:sz w:val="20"/>
          <w:lang w:val="en-GB"/>
        </w:rPr>
        <w:t>is governed</w:t>
      </w:r>
      <w:proofErr w:type="gramEnd"/>
      <w:r w:rsidRPr="007F6053">
        <w:rPr>
          <w:rFonts w:cs="Arial"/>
          <w:sz w:val="20"/>
          <w:lang w:val="en-GB"/>
        </w:rPr>
        <w:t xml:space="preserve"> by and shall be construed in accordance with the laws of the Grand Duchy of Luxembourg. The courts of the district of the city of Luxembourg shall have exclusive jurisdiction to hear any dispute or controversy arising out of or in connection with this proxy.</w:t>
      </w:r>
    </w:p>
    <w:tbl>
      <w:tblPr>
        <w:tblW w:w="0" w:type="auto"/>
        <w:tblInd w:w="108" w:type="dxa"/>
        <w:tblLayout w:type="fixed"/>
        <w:tblLook w:val="04A0" w:firstRow="1" w:lastRow="0" w:firstColumn="1" w:lastColumn="0" w:noHBand="0" w:noVBand="1"/>
      </w:tblPr>
      <w:tblGrid>
        <w:gridCol w:w="3744"/>
      </w:tblGrid>
      <w:tr w:rsidR="007F6053" w14:paraId="3C76B8B1" w14:textId="77777777" w:rsidTr="00CC3964">
        <w:trPr>
          <w:trHeight w:val="759"/>
        </w:trPr>
        <w:tc>
          <w:tcPr>
            <w:tcW w:w="3744" w:type="dxa"/>
            <w:tcBorders>
              <w:bottom w:val="single" w:sz="4" w:space="0" w:color="auto"/>
            </w:tcBorders>
          </w:tcPr>
          <w:p w14:paraId="689E5E15" w14:textId="77777777" w:rsidR="00340ECF" w:rsidRDefault="00340ECF" w:rsidP="00CC3964">
            <w:pPr>
              <w:rPr>
                <w:rFonts w:cs="Arial"/>
                <w:szCs w:val="20"/>
              </w:rPr>
            </w:pPr>
          </w:p>
          <w:p w14:paraId="1E8C4CCF" w14:textId="77777777" w:rsidR="00340ECF" w:rsidRDefault="00340ECF" w:rsidP="00CC3964">
            <w:pPr>
              <w:rPr>
                <w:rFonts w:cs="Arial"/>
                <w:szCs w:val="20"/>
              </w:rPr>
            </w:pPr>
          </w:p>
          <w:p w14:paraId="076B5A60" w14:textId="77777777" w:rsidR="00340ECF" w:rsidRPr="00A052EC" w:rsidRDefault="00340ECF" w:rsidP="00CC3964">
            <w:pPr>
              <w:rPr>
                <w:rFonts w:cs="Arial"/>
                <w:szCs w:val="20"/>
              </w:rPr>
            </w:pPr>
          </w:p>
        </w:tc>
      </w:tr>
      <w:tr w:rsidR="007F6053" w14:paraId="06DA420F" w14:textId="77777777" w:rsidTr="00CC3964">
        <w:trPr>
          <w:trHeight w:val="759"/>
        </w:trPr>
        <w:tc>
          <w:tcPr>
            <w:tcW w:w="3744" w:type="dxa"/>
            <w:tcBorders>
              <w:top w:val="single" w:sz="4" w:space="0" w:color="auto"/>
            </w:tcBorders>
            <w:hideMark/>
          </w:tcPr>
          <w:p w14:paraId="31983166" w14:textId="77777777" w:rsidR="007F6053" w:rsidRPr="007F6053" w:rsidRDefault="007F6053" w:rsidP="00CC3964">
            <w:pPr>
              <w:rPr>
                <w:rFonts w:cs="Arial"/>
                <w:szCs w:val="20"/>
              </w:rPr>
            </w:pPr>
            <w:r w:rsidRPr="007F6053">
              <w:rPr>
                <w:rFonts w:cs="Arial"/>
                <w:szCs w:val="20"/>
              </w:rPr>
              <w:t xml:space="preserve">Name: </w:t>
            </w:r>
          </w:p>
          <w:p w14:paraId="36ABDA64" w14:textId="768773EB" w:rsidR="007F6053" w:rsidRPr="007F6053" w:rsidRDefault="007F6053" w:rsidP="00CC3964">
            <w:pPr>
              <w:rPr>
                <w:rFonts w:cs="Arial"/>
                <w:szCs w:val="20"/>
              </w:rPr>
            </w:pPr>
            <w:r w:rsidRPr="007F6053">
              <w:rPr>
                <w:rFonts w:cs="Arial"/>
                <w:szCs w:val="20"/>
              </w:rPr>
              <w:t>A</w:t>
            </w:r>
            <w:r w:rsidR="00E1587A">
              <w:rPr>
                <w:rFonts w:cs="Arial"/>
                <w:szCs w:val="20"/>
              </w:rPr>
              <w:t>d</w:t>
            </w:r>
            <w:r w:rsidRPr="007F6053">
              <w:rPr>
                <w:rFonts w:cs="Arial"/>
                <w:szCs w:val="20"/>
              </w:rPr>
              <w:t>dress:</w:t>
            </w:r>
          </w:p>
          <w:p w14:paraId="0B2A695E" w14:textId="77777777" w:rsidR="007F6053" w:rsidRDefault="007F6053" w:rsidP="00CC3964">
            <w:pPr>
              <w:rPr>
                <w:rFonts w:cs="Arial"/>
                <w:szCs w:val="20"/>
              </w:rPr>
            </w:pPr>
            <w:r w:rsidRPr="007F6053">
              <w:rPr>
                <w:rFonts w:cs="Arial"/>
                <w:szCs w:val="20"/>
              </w:rPr>
              <w:t xml:space="preserve">Date: </w:t>
            </w:r>
          </w:p>
          <w:p w14:paraId="4CF2F678" w14:textId="77777777" w:rsidR="00A30130" w:rsidRDefault="00A30130" w:rsidP="00CC3964">
            <w:pPr>
              <w:rPr>
                <w:rFonts w:cs="Arial"/>
                <w:szCs w:val="20"/>
              </w:rPr>
            </w:pPr>
          </w:p>
          <w:p w14:paraId="630A2841" w14:textId="77777777" w:rsidR="00A30130" w:rsidRDefault="00A30130" w:rsidP="00CC3964">
            <w:pPr>
              <w:rPr>
                <w:rFonts w:cs="Arial"/>
                <w:szCs w:val="20"/>
              </w:rPr>
            </w:pPr>
          </w:p>
          <w:p w14:paraId="4E859249" w14:textId="77777777" w:rsidR="00A30130" w:rsidRDefault="00A30130" w:rsidP="00CC3964">
            <w:pPr>
              <w:rPr>
                <w:rFonts w:cs="Arial"/>
                <w:szCs w:val="20"/>
              </w:rPr>
            </w:pPr>
          </w:p>
          <w:p w14:paraId="17EACD89" w14:textId="77777777" w:rsidR="00A30130" w:rsidRDefault="00A30130" w:rsidP="00CC3964">
            <w:pPr>
              <w:rPr>
                <w:rFonts w:cs="Arial"/>
                <w:szCs w:val="20"/>
              </w:rPr>
            </w:pPr>
          </w:p>
          <w:p w14:paraId="6AD5E338" w14:textId="77777777" w:rsidR="00A30130" w:rsidRDefault="00A30130" w:rsidP="00CC3964">
            <w:pPr>
              <w:rPr>
                <w:rFonts w:cs="Arial"/>
                <w:szCs w:val="20"/>
              </w:rPr>
            </w:pPr>
          </w:p>
          <w:p w14:paraId="2183A5C3" w14:textId="77777777" w:rsidR="00A30130" w:rsidRDefault="00A30130" w:rsidP="00CC3964">
            <w:pPr>
              <w:rPr>
                <w:rFonts w:cs="Arial"/>
                <w:szCs w:val="20"/>
              </w:rPr>
            </w:pPr>
          </w:p>
          <w:p w14:paraId="0F8CFA4A" w14:textId="77777777" w:rsidR="00A30130" w:rsidRDefault="00A30130" w:rsidP="00CC3964">
            <w:pPr>
              <w:rPr>
                <w:rFonts w:cs="Arial"/>
                <w:szCs w:val="20"/>
              </w:rPr>
            </w:pPr>
          </w:p>
          <w:p w14:paraId="7B040344" w14:textId="77777777" w:rsidR="00A30130" w:rsidRDefault="00A30130" w:rsidP="00CC3964">
            <w:pPr>
              <w:rPr>
                <w:rFonts w:cs="Arial"/>
                <w:szCs w:val="20"/>
              </w:rPr>
            </w:pPr>
          </w:p>
          <w:p w14:paraId="77D5CF46" w14:textId="77777777" w:rsidR="00A30130" w:rsidRDefault="00A30130" w:rsidP="00CC3964">
            <w:pPr>
              <w:rPr>
                <w:rFonts w:cs="Arial"/>
                <w:szCs w:val="20"/>
              </w:rPr>
            </w:pPr>
          </w:p>
          <w:p w14:paraId="2B3F87DA" w14:textId="77777777" w:rsidR="00A30130" w:rsidRDefault="00A30130" w:rsidP="00CC3964">
            <w:pPr>
              <w:rPr>
                <w:rFonts w:cs="Arial"/>
                <w:szCs w:val="20"/>
              </w:rPr>
            </w:pPr>
          </w:p>
          <w:p w14:paraId="7E0BEC2A" w14:textId="77777777" w:rsidR="00A30130" w:rsidRDefault="00A30130" w:rsidP="00CC3964">
            <w:pPr>
              <w:rPr>
                <w:rFonts w:cs="Arial"/>
                <w:szCs w:val="20"/>
              </w:rPr>
            </w:pPr>
          </w:p>
          <w:p w14:paraId="69AD9647" w14:textId="77777777" w:rsidR="00A30130" w:rsidRDefault="00A30130" w:rsidP="00CC3964">
            <w:pPr>
              <w:rPr>
                <w:rFonts w:cs="Arial"/>
                <w:szCs w:val="20"/>
              </w:rPr>
            </w:pPr>
          </w:p>
          <w:p w14:paraId="66A7C477" w14:textId="77777777" w:rsidR="00A30130" w:rsidRDefault="00A30130" w:rsidP="00CC3964">
            <w:pPr>
              <w:rPr>
                <w:rFonts w:cs="Arial"/>
                <w:szCs w:val="20"/>
              </w:rPr>
            </w:pPr>
          </w:p>
          <w:p w14:paraId="10A9C6E8" w14:textId="77777777" w:rsidR="00A30130" w:rsidRDefault="00A30130" w:rsidP="00CC3964">
            <w:pPr>
              <w:rPr>
                <w:rFonts w:cs="Arial"/>
                <w:szCs w:val="20"/>
              </w:rPr>
            </w:pPr>
          </w:p>
          <w:p w14:paraId="5367098A" w14:textId="77777777" w:rsidR="00A30130" w:rsidRDefault="00A30130" w:rsidP="00CC3964">
            <w:pPr>
              <w:rPr>
                <w:rFonts w:cs="Arial"/>
                <w:szCs w:val="20"/>
              </w:rPr>
            </w:pPr>
          </w:p>
          <w:p w14:paraId="76851991" w14:textId="77777777" w:rsidR="00A30130" w:rsidRDefault="00A30130" w:rsidP="00CC3964">
            <w:pPr>
              <w:rPr>
                <w:rFonts w:cs="Arial"/>
                <w:szCs w:val="20"/>
              </w:rPr>
            </w:pPr>
          </w:p>
          <w:p w14:paraId="1EB8B4A1" w14:textId="77777777" w:rsidR="00A30130" w:rsidRDefault="00A30130" w:rsidP="00CC3964">
            <w:pPr>
              <w:rPr>
                <w:rFonts w:cs="Arial"/>
                <w:szCs w:val="20"/>
              </w:rPr>
            </w:pPr>
          </w:p>
          <w:p w14:paraId="2AD71CD1" w14:textId="77777777" w:rsidR="00A30130" w:rsidRDefault="00A30130" w:rsidP="00CC3964">
            <w:pPr>
              <w:rPr>
                <w:rFonts w:cs="Arial"/>
                <w:szCs w:val="20"/>
              </w:rPr>
            </w:pPr>
          </w:p>
          <w:p w14:paraId="782A7DC6" w14:textId="77777777" w:rsidR="00A30130" w:rsidRDefault="00A30130" w:rsidP="00CC3964">
            <w:pPr>
              <w:rPr>
                <w:rFonts w:cs="Arial"/>
                <w:szCs w:val="20"/>
              </w:rPr>
            </w:pPr>
          </w:p>
          <w:p w14:paraId="3DA9E6FD" w14:textId="77777777" w:rsidR="00A30130" w:rsidRDefault="00A30130" w:rsidP="00CC3964">
            <w:pPr>
              <w:rPr>
                <w:rFonts w:cs="Arial"/>
                <w:szCs w:val="20"/>
              </w:rPr>
            </w:pPr>
          </w:p>
          <w:p w14:paraId="76BCD936" w14:textId="77777777" w:rsidR="00A30130" w:rsidRDefault="00A30130" w:rsidP="00CC3964">
            <w:pPr>
              <w:rPr>
                <w:rFonts w:cs="Arial"/>
                <w:szCs w:val="20"/>
              </w:rPr>
            </w:pPr>
          </w:p>
          <w:p w14:paraId="3F0BA66C" w14:textId="77777777" w:rsidR="00A30130" w:rsidRDefault="00A30130" w:rsidP="00CC3964">
            <w:pPr>
              <w:rPr>
                <w:rFonts w:cs="Arial"/>
                <w:szCs w:val="20"/>
              </w:rPr>
            </w:pPr>
          </w:p>
          <w:p w14:paraId="638E53C6" w14:textId="77777777" w:rsidR="00A30130" w:rsidRDefault="00A30130" w:rsidP="00CC3964">
            <w:pPr>
              <w:rPr>
                <w:rFonts w:cs="Arial"/>
                <w:szCs w:val="20"/>
              </w:rPr>
            </w:pPr>
          </w:p>
          <w:p w14:paraId="14C16691" w14:textId="77777777" w:rsidR="00A30130" w:rsidRDefault="00A30130" w:rsidP="00CC3964">
            <w:pPr>
              <w:rPr>
                <w:rFonts w:cs="Arial"/>
                <w:szCs w:val="20"/>
              </w:rPr>
            </w:pPr>
          </w:p>
          <w:p w14:paraId="323F5E00" w14:textId="77777777" w:rsidR="00A30130" w:rsidRDefault="00A30130" w:rsidP="00CC3964">
            <w:pPr>
              <w:rPr>
                <w:rFonts w:cs="Arial"/>
                <w:szCs w:val="20"/>
              </w:rPr>
            </w:pPr>
          </w:p>
          <w:p w14:paraId="016BAAE0" w14:textId="77777777" w:rsidR="00A30130" w:rsidRDefault="00A30130" w:rsidP="00CC3964">
            <w:pPr>
              <w:rPr>
                <w:rFonts w:cs="Arial"/>
                <w:szCs w:val="20"/>
              </w:rPr>
            </w:pPr>
          </w:p>
          <w:p w14:paraId="6E754892" w14:textId="77777777" w:rsidR="00A30130" w:rsidRDefault="00A30130" w:rsidP="00CC3964">
            <w:pPr>
              <w:rPr>
                <w:rFonts w:cs="Arial"/>
                <w:szCs w:val="20"/>
              </w:rPr>
            </w:pPr>
          </w:p>
          <w:p w14:paraId="0CCE6279" w14:textId="77777777" w:rsidR="00A30130" w:rsidRDefault="00A30130" w:rsidP="00CC3964">
            <w:pPr>
              <w:rPr>
                <w:rFonts w:cs="Arial"/>
                <w:szCs w:val="20"/>
              </w:rPr>
            </w:pPr>
          </w:p>
          <w:p w14:paraId="4F2D31E9" w14:textId="77777777" w:rsidR="00A30130" w:rsidRDefault="00A30130" w:rsidP="00CC3964">
            <w:pPr>
              <w:rPr>
                <w:rFonts w:cs="Arial"/>
                <w:szCs w:val="20"/>
              </w:rPr>
            </w:pPr>
          </w:p>
          <w:p w14:paraId="00508561" w14:textId="77777777" w:rsidR="00A30130" w:rsidRDefault="00A30130" w:rsidP="00CC3964">
            <w:pPr>
              <w:rPr>
                <w:rFonts w:cs="Arial"/>
                <w:szCs w:val="20"/>
              </w:rPr>
            </w:pPr>
          </w:p>
          <w:p w14:paraId="2D44C3EE" w14:textId="77777777" w:rsidR="00A30130" w:rsidRDefault="00A30130" w:rsidP="00CC3964">
            <w:pPr>
              <w:rPr>
                <w:rFonts w:cs="Arial"/>
                <w:szCs w:val="20"/>
              </w:rPr>
            </w:pPr>
          </w:p>
          <w:p w14:paraId="721A9D48" w14:textId="77777777" w:rsidR="00A30130" w:rsidRDefault="00A30130" w:rsidP="00CC3964">
            <w:pPr>
              <w:rPr>
                <w:rFonts w:cs="Arial"/>
                <w:szCs w:val="20"/>
              </w:rPr>
            </w:pPr>
          </w:p>
          <w:p w14:paraId="2BC0562E" w14:textId="77777777" w:rsidR="00A30130" w:rsidRDefault="00A30130" w:rsidP="00CC3964">
            <w:pPr>
              <w:rPr>
                <w:rFonts w:cs="Arial"/>
                <w:szCs w:val="20"/>
              </w:rPr>
            </w:pPr>
          </w:p>
          <w:p w14:paraId="309D4618" w14:textId="77777777" w:rsidR="00A30130" w:rsidRDefault="00A30130" w:rsidP="00CC3964">
            <w:pPr>
              <w:rPr>
                <w:rFonts w:cs="Arial"/>
                <w:szCs w:val="20"/>
              </w:rPr>
            </w:pPr>
          </w:p>
          <w:p w14:paraId="499A8EFB" w14:textId="77777777" w:rsidR="00A30130" w:rsidRDefault="00A30130" w:rsidP="00CC3964">
            <w:pPr>
              <w:rPr>
                <w:rFonts w:cs="Arial"/>
                <w:szCs w:val="20"/>
              </w:rPr>
            </w:pPr>
          </w:p>
          <w:p w14:paraId="79E5FAFA" w14:textId="16E13283" w:rsidR="00A30130" w:rsidRPr="00A052EC" w:rsidRDefault="00A30130" w:rsidP="00CC3964">
            <w:pPr>
              <w:rPr>
                <w:rFonts w:cs="Arial"/>
                <w:szCs w:val="20"/>
                <w:highlight w:val="yellow"/>
              </w:rPr>
            </w:pPr>
          </w:p>
        </w:tc>
      </w:tr>
    </w:tbl>
    <w:p w14:paraId="7E24E906" w14:textId="77777777" w:rsidR="00550698" w:rsidRDefault="008F539E" w:rsidP="007F6053">
      <w:pPr>
        <w:jc w:val="center"/>
        <w:rPr>
          <w:rFonts w:cs="Arial"/>
          <w:b/>
        </w:rPr>
      </w:pPr>
      <w:r>
        <w:rPr>
          <w:rFonts w:cs="Arial"/>
          <w:b/>
        </w:rPr>
        <w:lastRenderedPageBreak/>
        <w:t>Notes Regarding the Power of Attorney</w:t>
      </w:r>
    </w:p>
    <w:p w14:paraId="690C987E" w14:textId="77777777" w:rsidR="008F539E" w:rsidRDefault="008F539E" w:rsidP="00077F4C">
      <w:pPr>
        <w:pStyle w:val="LLNormal"/>
      </w:pPr>
    </w:p>
    <w:p w14:paraId="234309CB" w14:textId="77777777" w:rsidR="004A7C7E" w:rsidRDefault="004A7C7E" w:rsidP="004A7C7E">
      <w:pPr>
        <w:pStyle w:val="LLNormal"/>
        <w:numPr>
          <w:ilvl w:val="0"/>
          <w:numId w:val="22"/>
        </w:numPr>
      </w:pPr>
      <w:r w:rsidRPr="008F539E">
        <w:t xml:space="preserve">A shareholder entitled to participate and vote at the </w:t>
      </w:r>
      <w:r w:rsidR="00550874">
        <w:t>Extraordinary</w:t>
      </w:r>
      <w:r w:rsidRPr="008F539E">
        <w:t xml:space="preserve"> General Meeting may appoint a proxy (who need not be a shareholder of the Company) to participate and, on a poll, to vote in his place</w:t>
      </w:r>
      <w:r>
        <w:t xml:space="preserve">. </w:t>
      </w:r>
    </w:p>
    <w:p w14:paraId="5DDB796D" w14:textId="77777777" w:rsidR="00550874" w:rsidRDefault="004A7C7E" w:rsidP="00550874">
      <w:pPr>
        <w:pStyle w:val="LLNormal"/>
        <w:numPr>
          <w:ilvl w:val="0"/>
          <w:numId w:val="22"/>
        </w:numPr>
        <w:rPr>
          <w:rFonts w:cs="Arial"/>
          <w:szCs w:val="20"/>
        </w:rPr>
      </w:pPr>
      <w:r w:rsidRPr="00C359DD">
        <w:t xml:space="preserve">To be valid, the proxy must be </w:t>
      </w:r>
      <w:r>
        <w:t xml:space="preserve">provided to </w:t>
      </w:r>
      <w:r w:rsidR="00550874" w:rsidRPr="00550874">
        <w:rPr>
          <w:rFonts w:cs="Arial"/>
          <w:szCs w:val="20"/>
        </w:rPr>
        <w:t xml:space="preserve">JTC Corporate Services (Luxembourg) </w:t>
      </w:r>
      <w:proofErr w:type="spellStart"/>
      <w:r w:rsidR="00550874" w:rsidRPr="00550874">
        <w:rPr>
          <w:rFonts w:cs="Arial"/>
          <w:szCs w:val="20"/>
        </w:rPr>
        <w:t>S.à</w:t>
      </w:r>
      <w:proofErr w:type="spellEnd"/>
      <w:r w:rsidR="00550874" w:rsidRPr="00550874">
        <w:rPr>
          <w:rFonts w:cs="Arial"/>
          <w:szCs w:val="20"/>
        </w:rPr>
        <w:t xml:space="preserve"> </w:t>
      </w:r>
      <w:proofErr w:type="spellStart"/>
      <w:r w:rsidR="00550874" w:rsidRPr="00550874">
        <w:rPr>
          <w:rFonts w:cs="Arial"/>
          <w:szCs w:val="20"/>
        </w:rPr>
        <w:t>r.l</w:t>
      </w:r>
      <w:proofErr w:type="spellEnd"/>
      <w:r w:rsidR="00550874" w:rsidRPr="00550874">
        <w:rPr>
          <w:rFonts w:cs="Arial"/>
          <w:szCs w:val="20"/>
        </w:rPr>
        <w:t xml:space="preserve"> </w:t>
      </w:r>
      <w:r w:rsidRPr="009D19CF">
        <w:rPr>
          <w:rFonts w:cs="Arial"/>
          <w:szCs w:val="20"/>
        </w:rPr>
        <w:t>(by fax, e-mail or mail</w:t>
      </w:r>
      <w:r>
        <w:rPr>
          <w:rFonts w:cs="Arial"/>
          <w:szCs w:val="20"/>
        </w:rPr>
        <w:t xml:space="preserve">): </w:t>
      </w:r>
      <w:r w:rsidRPr="00B404CE">
        <w:rPr>
          <w:rFonts w:cs="Arial"/>
          <w:szCs w:val="20"/>
        </w:rPr>
        <w:t xml:space="preserve">17, Avenue F.W. </w:t>
      </w:r>
      <w:proofErr w:type="spellStart"/>
      <w:r w:rsidRPr="00B404CE">
        <w:rPr>
          <w:rFonts w:cs="Arial"/>
          <w:szCs w:val="20"/>
        </w:rPr>
        <w:t>Raiffeisen</w:t>
      </w:r>
      <w:proofErr w:type="spellEnd"/>
      <w:r w:rsidRPr="00B404CE">
        <w:rPr>
          <w:rFonts w:cs="Arial"/>
          <w:szCs w:val="20"/>
        </w:rPr>
        <w:t>, L-2411 Luxembourg, Grand Duchy of Luxembourg</w:t>
      </w:r>
      <w:r>
        <w:rPr>
          <w:rFonts w:cs="Arial"/>
          <w:szCs w:val="20"/>
        </w:rPr>
        <w:t xml:space="preserve"> </w:t>
      </w:r>
      <w:r w:rsidRPr="009D19CF">
        <w:rPr>
          <w:rFonts w:cs="Arial"/>
          <w:szCs w:val="20"/>
        </w:rPr>
        <w:t xml:space="preserve">no later than </w:t>
      </w:r>
      <w:r w:rsidR="00550874">
        <w:rPr>
          <w:rFonts w:cs="Arial"/>
          <w:szCs w:val="20"/>
        </w:rPr>
        <w:t xml:space="preserve">3 </w:t>
      </w:r>
      <w:r>
        <w:rPr>
          <w:rFonts w:cs="Arial"/>
          <w:szCs w:val="20"/>
        </w:rPr>
        <w:t>May 2023</w:t>
      </w:r>
      <w:r w:rsidRPr="009D19CF">
        <w:rPr>
          <w:rFonts w:cs="Arial"/>
          <w:szCs w:val="20"/>
        </w:rPr>
        <w:t xml:space="preserve">, </w:t>
      </w:r>
      <w:r w:rsidR="00550874">
        <w:rPr>
          <w:rFonts w:cs="Arial"/>
          <w:szCs w:val="20"/>
        </w:rPr>
        <w:t>5.00 p.m.</w:t>
      </w:r>
      <w:r w:rsidRPr="00B404CE">
        <w:rPr>
          <w:rFonts w:cs="Arial"/>
          <w:szCs w:val="20"/>
        </w:rPr>
        <w:t xml:space="preserve"> CEST (with a copy to the Company at the following email address: </w:t>
      </w:r>
      <w:hyperlink r:id="rId8" w:history="1">
        <w:r w:rsidR="00550874" w:rsidRPr="00224927">
          <w:rPr>
            <w:rStyle w:val="Hyperlink"/>
            <w:rFonts w:eastAsia="Times New Roman" w:cs="Arial"/>
            <w:szCs w:val="20"/>
          </w:rPr>
          <w:t>Hiro.cosec@jtcgroup.com</w:t>
        </w:r>
      </w:hyperlink>
      <w:r w:rsidRPr="00B404CE">
        <w:rPr>
          <w:rFonts w:cs="Arial"/>
          <w:szCs w:val="20"/>
        </w:rPr>
        <w:t>)</w:t>
      </w:r>
      <w:r>
        <w:rPr>
          <w:rFonts w:cs="Arial"/>
          <w:szCs w:val="20"/>
        </w:rPr>
        <w:t>.</w:t>
      </w:r>
    </w:p>
    <w:p w14:paraId="47CE2BC8" w14:textId="3A39BE5C" w:rsidR="004A7C7E" w:rsidRPr="00550874" w:rsidRDefault="00550874" w:rsidP="00550874">
      <w:pPr>
        <w:pStyle w:val="LLNormal"/>
        <w:numPr>
          <w:ilvl w:val="0"/>
          <w:numId w:val="22"/>
        </w:numPr>
        <w:rPr>
          <w:rFonts w:cs="Arial"/>
          <w:szCs w:val="20"/>
        </w:rPr>
      </w:pPr>
      <w:r w:rsidRPr="00550874">
        <w:rPr>
          <w:rFonts w:cs="Arial"/>
          <w:szCs w:val="20"/>
        </w:rPr>
        <w:t>In the case of holders of Depository Interests representing shares in dematerialised form in the Company, an electronic vote must be submitted through the CREST system in order to instruct Link Market Services Trustees Limited, the Depository, to vote on the holder’s behalf at the meeting by proxy or, if the meeting is adjourned, at the adjourned meeting. If you are a CREST Personal Member, or other CREST Sponsored Member, you should consult your CREST sponsor, who will be able to take appropriate action on your behalf. Instructions can be submitted via the CREST system to be received by the issuer’s agent, Link Group (ID</w:t>
      </w:r>
      <w:proofErr w:type="gramStart"/>
      <w:r w:rsidRPr="00550874">
        <w:rPr>
          <w:rFonts w:cs="Arial"/>
          <w:szCs w:val="20"/>
        </w:rPr>
        <w:t>:R</w:t>
      </w:r>
      <w:r>
        <w:rPr>
          <w:rFonts w:cs="Arial"/>
          <w:szCs w:val="20"/>
        </w:rPr>
        <w:t>A10</w:t>
      </w:r>
      <w:proofErr w:type="gramEnd"/>
      <w:r>
        <w:rPr>
          <w:rFonts w:cs="Arial"/>
          <w:szCs w:val="20"/>
        </w:rPr>
        <w:t xml:space="preserve"> ) by </w:t>
      </w:r>
      <w:bookmarkStart w:id="0" w:name="_GoBack"/>
      <w:bookmarkEnd w:id="0"/>
      <w:r>
        <w:rPr>
          <w:rFonts w:cs="Arial"/>
          <w:szCs w:val="20"/>
        </w:rPr>
        <w:t xml:space="preserve">4.00 p.m. BST on </w:t>
      </w:r>
      <w:r w:rsidR="00E1587A">
        <w:rPr>
          <w:rFonts w:cs="Arial"/>
          <w:szCs w:val="20"/>
        </w:rPr>
        <w:t>2</w:t>
      </w:r>
      <w:r>
        <w:rPr>
          <w:rFonts w:cs="Arial"/>
          <w:szCs w:val="20"/>
        </w:rPr>
        <w:t xml:space="preserve"> May</w:t>
      </w:r>
      <w:r w:rsidRPr="00550874">
        <w:rPr>
          <w:rFonts w:cs="Arial"/>
          <w:szCs w:val="20"/>
        </w:rPr>
        <w:t xml:space="preserve"> 2023. Each holder of Depository Interests may request that a hard copy form of direction </w:t>
      </w:r>
      <w:proofErr w:type="gramStart"/>
      <w:r w:rsidRPr="00550874">
        <w:rPr>
          <w:rFonts w:cs="Arial"/>
          <w:szCs w:val="20"/>
        </w:rPr>
        <w:t>is sent</w:t>
      </w:r>
      <w:proofErr w:type="gramEnd"/>
      <w:r w:rsidRPr="00550874">
        <w:rPr>
          <w:rFonts w:cs="Arial"/>
          <w:szCs w:val="20"/>
        </w:rPr>
        <w:t xml:space="preserve"> to them free of charge. The Depository may be contacted at , Link Group, 10th Floor, Central Square, 29 Wellington Street, Leeds, LS1 4DL or at the Depository's Shareholder Helpline, Tel: 0371 664 9272 (Shareholders). If you are outside the United Kingdom, please call +44371 664 9272. Calls </w:t>
      </w:r>
      <w:proofErr w:type="gramStart"/>
      <w:r w:rsidRPr="00550874">
        <w:rPr>
          <w:rFonts w:cs="Arial"/>
          <w:szCs w:val="20"/>
        </w:rPr>
        <w:t>are charged</w:t>
      </w:r>
      <w:proofErr w:type="gramEnd"/>
      <w:r w:rsidRPr="00550874">
        <w:rPr>
          <w:rFonts w:cs="Arial"/>
          <w:szCs w:val="20"/>
        </w:rPr>
        <w:t xml:space="preserve"> at the standard geographic rate and will vary by provider. Calls outside the United Kingdom </w:t>
      </w:r>
      <w:proofErr w:type="gramStart"/>
      <w:r w:rsidRPr="00550874">
        <w:rPr>
          <w:rFonts w:cs="Arial"/>
          <w:szCs w:val="20"/>
        </w:rPr>
        <w:t>will be charged</w:t>
      </w:r>
      <w:proofErr w:type="gramEnd"/>
      <w:r w:rsidRPr="00550874">
        <w:rPr>
          <w:rFonts w:cs="Arial"/>
          <w:szCs w:val="20"/>
        </w:rPr>
        <w:t xml:space="preserve"> at the applicable international rate. The Depository is open between 9.00 a.m. - 5:30 p.m. BST, Monday to Friday excluding public holidays in England and Wales. Email: nominee.enquiries@linkgroup.co.uk. To be effective, electronic vote must be submitted on-line or </w:t>
      </w:r>
      <w:r w:rsidR="00E2748B">
        <w:rPr>
          <w:rFonts w:cs="Arial"/>
          <w:szCs w:val="20"/>
        </w:rPr>
        <w:t xml:space="preserve">a </w:t>
      </w:r>
      <w:r w:rsidRPr="00550874">
        <w:rPr>
          <w:rFonts w:cs="Arial"/>
          <w:szCs w:val="20"/>
        </w:rPr>
        <w:t xml:space="preserve">completed and signed form of direction (and any power of attorney or other authority under which it is signed) must be delivered to Link Group, 10th Floor, Central Square, 29 Wellington Street, Leeds, LS1 4DL by </w:t>
      </w:r>
      <w:r w:rsidR="009F7EC7">
        <w:rPr>
          <w:rFonts w:cs="Arial"/>
          <w:szCs w:val="20"/>
        </w:rPr>
        <w:t>4.00 p</w:t>
      </w:r>
      <w:r>
        <w:rPr>
          <w:rFonts w:cs="Arial"/>
          <w:szCs w:val="20"/>
        </w:rPr>
        <w:t xml:space="preserve">.m. BST on </w:t>
      </w:r>
      <w:r w:rsidR="00E1587A">
        <w:rPr>
          <w:rFonts w:cs="Arial"/>
          <w:szCs w:val="20"/>
        </w:rPr>
        <w:t>2</w:t>
      </w:r>
      <w:r>
        <w:rPr>
          <w:rFonts w:cs="Arial"/>
          <w:szCs w:val="20"/>
        </w:rPr>
        <w:t xml:space="preserve"> May </w:t>
      </w:r>
      <w:r w:rsidRPr="00550874">
        <w:rPr>
          <w:rFonts w:cs="Arial"/>
          <w:szCs w:val="20"/>
        </w:rPr>
        <w:t>2023.</w:t>
      </w:r>
    </w:p>
    <w:p w14:paraId="4B7261AF" w14:textId="77777777" w:rsidR="004A7C7E" w:rsidRPr="006A0146" w:rsidRDefault="004A7C7E" w:rsidP="004A7C7E">
      <w:pPr>
        <w:pStyle w:val="ListParagraph"/>
        <w:numPr>
          <w:ilvl w:val="0"/>
          <w:numId w:val="22"/>
        </w:numPr>
        <w:spacing w:after="100" w:afterAutospacing="1" w:line="288" w:lineRule="auto"/>
        <w:rPr>
          <w:rFonts w:cs="Arial"/>
          <w:szCs w:val="20"/>
        </w:rPr>
      </w:pPr>
      <w:r w:rsidRPr="00B404CE">
        <w:rPr>
          <w:rFonts w:cs="Arial"/>
          <w:szCs w:val="20"/>
        </w:rPr>
        <w:t xml:space="preserve">If the appointee is a corporation, this form must be under its seal or under the hand of an officer, attorney or other person authorised to sign the same. </w:t>
      </w:r>
    </w:p>
    <w:p w14:paraId="7E1A6218" w14:textId="77777777" w:rsidR="004A7C7E" w:rsidRDefault="004A7C7E" w:rsidP="004A7C7E">
      <w:pPr>
        <w:pStyle w:val="ListParagraph"/>
        <w:spacing w:after="100" w:afterAutospacing="1" w:line="288" w:lineRule="auto"/>
        <w:ind w:left="360"/>
        <w:rPr>
          <w:rFonts w:cs="Arial"/>
          <w:szCs w:val="20"/>
        </w:rPr>
      </w:pPr>
    </w:p>
    <w:p w14:paraId="553225A8" w14:textId="46BC4D34" w:rsidR="004A7C7E" w:rsidRPr="001A5552" w:rsidRDefault="004A7C7E" w:rsidP="004A7C7E">
      <w:pPr>
        <w:pStyle w:val="ListParagraph"/>
        <w:numPr>
          <w:ilvl w:val="0"/>
          <w:numId w:val="22"/>
        </w:numPr>
        <w:spacing w:after="100" w:afterAutospacing="1" w:line="288" w:lineRule="auto"/>
        <w:rPr>
          <w:rFonts w:cs="Arial"/>
          <w:szCs w:val="20"/>
        </w:rPr>
      </w:pPr>
      <w:proofErr w:type="gramStart"/>
      <w:r w:rsidRPr="00DC1917">
        <w:rPr>
          <w:rFonts w:cs="Arial"/>
          <w:szCs w:val="20"/>
        </w:rPr>
        <w:t xml:space="preserve">Registered shareholders and holders of dematerialised shares may take part in the </w:t>
      </w:r>
      <w:r w:rsidR="00550874">
        <w:rPr>
          <w:rFonts w:cs="Arial"/>
          <w:szCs w:val="20"/>
        </w:rPr>
        <w:t>Extraordinary</w:t>
      </w:r>
      <w:r w:rsidRPr="00DC1917">
        <w:rPr>
          <w:rFonts w:cs="Arial"/>
          <w:szCs w:val="20"/>
        </w:rPr>
        <w:t xml:space="preserve"> General Meeting or any adjournment of it and exercise their rights if they hold such shares at the latest on the fourteenth day prior to the </w:t>
      </w:r>
      <w:r w:rsidR="002B2D7E">
        <w:rPr>
          <w:rFonts w:cs="Arial"/>
          <w:szCs w:val="20"/>
        </w:rPr>
        <w:t>Extraordinary</w:t>
      </w:r>
      <w:r w:rsidR="002B2D7E" w:rsidRPr="00DC1917">
        <w:rPr>
          <w:rFonts w:cs="Arial"/>
          <w:szCs w:val="20"/>
        </w:rPr>
        <w:t xml:space="preserve"> </w:t>
      </w:r>
      <w:r w:rsidRPr="00DC1917">
        <w:rPr>
          <w:rFonts w:cs="Arial"/>
          <w:szCs w:val="20"/>
        </w:rPr>
        <w:t>General Meeting</w:t>
      </w:r>
      <w:r>
        <w:rPr>
          <w:rFonts w:cs="Arial"/>
          <w:szCs w:val="20"/>
        </w:rPr>
        <w:t xml:space="preserve"> (</w:t>
      </w:r>
      <w:proofErr w:type="spellStart"/>
      <w:r>
        <w:rPr>
          <w:rFonts w:cs="Arial"/>
          <w:i/>
          <w:szCs w:val="20"/>
        </w:rPr>
        <w:t>ie</w:t>
      </w:r>
      <w:proofErr w:type="spellEnd"/>
      <w:r>
        <w:rPr>
          <w:rFonts w:cs="Arial"/>
          <w:i/>
          <w:szCs w:val="20"/>
        </w:rPr>
        <w:t xml:space="preserve"> </w:t>
      </w:r>
      <w:r w:rsidR="00550874">
        <w:rPr>
          <w:rFonts w:cs="Arial"/>
          <w:szCs w:val="20"/>
        </w:rPr>
        <w:t>21 April 2023</w:t>
      </w:r>
      <w:r>
        <w:rPr>
          <w:rFonts w:cs="Arial"/>
          <w:szCs w:val="20"/>
        </w:rPr>
        <w:t>)</w:t>
      </w:r>
      <w:r w:rsidRPr="00DC1917">
        <w:rPr>
          <w:rFonts w:cs="Arial"/>
          <w:szCs w:val="20"/>
        </w:rPr>
        <w:t xml:space="preserve"> or any adjournment of </w:t>
      </w:r>
      <w:r>
        <w:rPr>
          <w:rFonts w:cs="Arial"/>
          <w:szCs w:val="20"/>
        </w:rPr>
        <w:t>it at midnight (24:00 CEST</w:t>
      </w:r>
      <w:r w:rsidRPr="00DC1917">
        <w:rPr>
          <w:rFonts w:cs="Arial"/>
          <w:szCs w:val="20"/>
        </w:rPr>
        <w:t>) (the “</w:t>
      </w:r>
      <w:r w:rsidRPr="00DC1917">
        <w:rPr>
          <w:rFonts w:cs="Arial"/>
          <w:b/>
          <w:bCs/>
          <w:szCs w:val="20"/>
        </w:rPr>
        <w:t>Record Date</w:t>
      </w:r>
      <w:r w:rsidRPr="00DC1917">
        <w:rPr>
          <w:rFonts w:cs="Arial"/>
          <w:szCs w:val="20"/>
        </w:rPr>
        <w:t xml:space="preserve">”), in accordance with article </w:t>
      </w:r>
      <w:r>
        <w:rPr>
          <w:rFonts w:cs="Arial"/>
          <w:szCs w:val="20"/>
        </w:rPr>
        <w:t>13.10 of the articles of association of the Company</w:t>
      </w:r>
      <w:r w:rsidRPr="00DC1917">
        <w:rPr>
          <w:rFonts w:cs="Arial"/>
          <w:szCs w:val="20"/>
        </w:rPr>
        <w:t xml:space="preserve"> and article 450-10 of the law of 10 August 1915 on commercial companies, as amended.</w:t>
      </w:r>
      <w:proofErr w:type="gramEnd"/>
    </w:p>
    <w:p w14:paraId="7FDB9071" w14:textId="77777777" w:rsidR="00550698" w:rsidRPr="00DE6207" w:rsidRDefault="00550698" w:rsidP="00550698">
      <w:pPr>
        <w:rPr>
          <w:rFonts w:cs="Arial"/>
          <w:b/>
          <w:i/>
          <w:szCs w:val="20"/>
        </w:rPr>
      </w:pPr>
    </w:p>
    <w:sectPr w:rsidR="00550698" w:rsidRPr="00DE6207" w:rsidSect="002A1927">
      <w:headerReference w:type="even" r:id="rId9"/>
      <w:headerReference w:type="default" r:id="rId10"/>
      <w:footerReference w:type="even" r:id="rId11"/>
      <w:footerReference w:type="default" r:id="rId12"/>
      <w:headerReference w:type="first" r:id="rId13"/>
      <w:footerReference w:type="first" r:id="rId14"/>
      <w:pgSz w:w="11906" w:h="16838" w:code="9"/>
      <w:pgMar w:top="1530" w:right="1526" w:bottom="1814" w:left="1526" w:header="850" w:footer="706" w:gutter="0"/>
      <w:paperSrc w:first="1004" w:other="100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20C2C" w14:textId="77777777" w:rsidR="00231841" w:rsidRDefault="00231841" w:rsidP="00B06054">
      <w:pPr>
        <w:spacing w:line="240" w:lineRule="auto"/>
      </w:pPr>
      <w:r>
        <w:separator/>
      </w:r>
    </w:p>
  </w:endnote>
  <w:endnote w:type="continuationSeparator" w:id="0">
    <w:p w14:paraId="7450E849" w14:textId="77777777" w:rsidR="00231841" w:rsidRDefault="00231841" w:rsidP="00B060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06B9E" w14:textId="77777777" w:rsidR="00082EC9" w:rsidRDefault="00082EC9" w:rsidP="00B060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6DD6F27" w14:textId="77777777" w:rsidR="00082EC9" w:rsidRDefault="00082EC9" w:rsidP="00B060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8D480" w14:textId="41FD1DEA" w:rsidR="00082EC9" w:rsidRPr="007628DE" w:rsidRDefault="00082EC9" w:rsidP="00B06054">
    <w:pPr>
      <w:pStyle w:val="Footer"/>
      <w:tabs>
        <w:tab w:val="center" w:pos="4950"/>
        <w:tab w:val="right" w:pos="9630"/>
      </w:tabs>
      <w:rPr>
        <w:rFonts w:cs="Arial"/>
        <w:sz w:val="16"/>
        <w:szCs w:val="16"/>
      </w:rPr>
    </w:pPr>
    <w:r w:rsidRPr="007628DE">
      <w:rPr>
        <w:rFonts w:cs="Arial"/>
        <w:sz w:val="16"/>
        <w:szCs w:val="16"/>
      </w:rPr>
      <w:tab/>
    </w:r>
    <w:r>
      <w:rPr>
        <w:rFonts w:cs="Arial"/>
        <w:sz w:val="16"/>
        <w:szCs w:val="16"/>
      </w:rPr>
      <w:tab/>
    </w:r>
    <w:r w:rsidRPr="007628DE">
      <w:rPr>
        <w:rFonts w:cs="Arial"/>
        <w:sz w:val="16"/>
        <w:szCs w:val="16"/>
      </w:rPr>
      <w:tab/>
      <w:t xml:space="preserve"> </w:t>
    </w:r>
    <w:r w:rsidRPr="007628DE">
      <w:rPr>
        <w:rFonts w:cs="Arial"/>
        <w:sz w:val="16"/>
      </w:rPr>
      <w:fldChar w:fldCharType="begin"/>
    </w:r>
    <w:r w:rsidRPr="007628DE">
      <w:rPr>
        <w:rFonts w:cs="Arial"/>
        <w:sz w:val="16"/>
      </w:rPr>
      <w:instrText xml:space="preserve"> PAGE </w:instrText>
    </w:r>
    <w:r w:rsidRPr="007628DE">
      <w:rPr>
        <w:rFonts w:cs="Arial"/>
        <w:sz w:val="16"/>
      </w:rPr>
      <w:fldChar w:fldCharType="separate"/>
    </w:r>
    <w:r w:rsidR="00197E1F">
      <w:rPr>
        <w:rFonts w:cs="Arial"/>
        <w:noProof/>
        <w:sz w:val="16"/>
      </w:rPr>
      <w:t>3</w:t>
    </w:r>
    <w:r w:rsidRPr="007628DE">
      <w:rPr>
        <w:rFonts w:cs="Arial"/>
        <w:sz w:val="16"/>
      </w:rPr>
      <w:fldChar w:fldCharType="end"/>
    </w:r>
    <w:r w:rsidRPr="007628DE">
      <w:rPr>
        <w:rFonts w:cs="Arial"/>
        <w:sz w:val="16"/>
      </w:rPr>
      <w:t>/</w:t>
    </w:r>
    <w:r w:rsidRPr="007628DE">
      <w:rPr>
        <w:rFonts w:cs="Arial"/>
        <w:sz w:val="16"/>
      </w:rPr>
      <w:fldChar w:fldCharType="begin"/>
    </w:r>
    <w:r w:rsidRPr="007628DE">
      <w:rPr>
        <w:rFonts w:cs="Arial"/>
        <w:sz w:val="16"/>
      </w:rPr>
      <w:instrText xml:space="preserve"> NUMPAGES </w:instrText>
    </w:r>
    <w:r w:rsidRPr="007628DE">
      <w:rPr>
        <w:rFonts w:cs="Arial"/>
        <w:sz w:val="16"/>
      </w:rPr>
      <w:fldChar w:fldCharType="separate"/>
    </w:r>
    <w:r w:rsidR="00197E1F">
      <w:rPr>
        <w:rFonts w:cs="Arial"/>
        <w:noProof/>
        <w:sz w:val="16"/>
      </w:rPr>
      <w:t>3</w:t>
    </w:r>
    <w:r w:rsidRPr="007628DE">
      <w:rPr>
        <w:rFonts w:cs="Arial"/>
        <w:sz w:val="16"/>
      </w:rPr>
      <w:fldChar w:fldCharType="end"/>
    </w:r>
    <w:r w:rsidRPr="007628DE">
      <w:rPr>
        <w:rFonts w:cs="Arial"/>
        <w:sz w:val="16"/>
        <w:szCs w:val="16"/>
      </w:rPr>
      <w:br/>
    </w:r>
    <w:r w:rsidRPr="007628DE">
      <w:rPr>
        <w:rFonts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66C64" w14:textId="0CD1C33F" w:rsidR="00082EC9" w:rsidRPr="007628DE" w:rsidRDefault="00082EC9" w:rsidP="00B06054">
    <w:pPr>
      <w:pStyle w:val="Footer"/>
      <w:tabs>
        <w:tab w:val="center" w:pos="4950"/>
        <w:tab w:val="right" w:pos="9630"/>
      </w:tabs>
      <w:rPr>
        <w:rFonts w:cs="Arial"/>
        <w:sz w:val="16"/>
        <w:szCs w:val="16"/>
      </w:rPr>
    </w:pPr>
    <w:r>
      <w:rPr>
        <w:rFonts w:cs="Arial"/>
        <w:sz w:val="16"/>
        <w:szCs w:val="16"/>
      </w:rPr>
      <w:tab/>
    </w:r>
    <w:r>
      <w:rPr>
        <w:rFonts w:cs="Arial"/>
        <w:sz w:val="16"/>
        <w:szCs w:val="16"/>
      </w:rPr>
      <w:tab/>
    </w:r>
    <w:r w:rsidRPr="007628DE">
      <w:rPr>
        <w:rFonts w:cs="Arial"/>
        <w:sz w:val="16"/>
        <w:szCs w:val="16"/>
      </w:rPr>
      <w:tab/>
      <w:t xml:space="preserve"> </w:t>
    </w:r>
    <w:r w:rsidRPr="007628DE">
      <w:rPr>
        <w:rFonts w:cs="Arial"/>
        <w:sz w:val="16"/>
      </w:rPr>
      <w:fldChar w:fldCharType="begin"/>
    </w:r>
    <w:r w:rsidRPr="007628DE">
      <w:rPr>
        <w:rFonts w:cs="Arial"/>
        <w:sz w:val="16"/>
      </w:rPr>
      <w:instrText xml:space="preserve"> PAGE </w:instrText>
    </w:r>
    <w:r w:rsidRPr="007628DE">
      <w:rPr>
        <w:rFonts w:cs="Arial"/>
        <w:sz w:val="16"/>
      </w:rPr>
      <w:fldChar w:fldCharType="separate"/>
    </w:r>
    <w:r w:rsidR="00197E1F">
      <w:rPr>
        <w:rFonts w:cs="Arial"/>
        <w:noProof/>
        <w:sz w:val="16"/>
      </w:rPr>
      <w:t>1</w:t>
    </w:r>
    <w:r w:rsidRPr="007628DE">
      <w:rPr>
        <w:rFonts w:cs="Arial"/>
        <w:sz w:val="16"/>
      </w:rPr>
      <w:fldChar w:fldCharType="end"/>
    </w:r>
    <w:r w:rsidRPr="007628DE">
      <w:rPr>
        <w:rFonts w:cs="Arial"/>
        <w:sz w:val="16"/>
      </w:rPr>
      <w:t>/</w:t>
    </w:r>
    <w:r w:rsidRPr="007628DE">
      <w:rPr>
        <w:rFonts w:cs="Arial"/>
        <w:sz w:val="16"/>
      </w:rPr>
      <w:fldChar w:fldCharType="begin"/>
    </w:r>
    <w:r w:rsidRPr="007628DE">
      <w:rPr>
        <w:rFonts w:cs="Arial"/>
        <w:sz w:val="16"/>
      </w:rPr>
      <w:instrText xml:space="preserve"> NUMPAGES </w:instrText>
    </w:r>
    <w:r w:rsidRPr="007628DE">
      <w:rPr>
        <w:rFonts w:cs="Arial"/>
        <w:sz w:val="16"/>
      </w:rPr>
      <w:fldChar w:fldCharType="separate"/>
    </w:r>
    <w:r w:rsidR="00197E1F">
      <w:rPr>
        <w:rFonts w:cs="Arial"/>
        <w:noProof/>
        <w:sz w:val="16"/>
      </w:rPr>
      <w:t>3</w:t>
    </w:r>
    <w:r w:rsidRPr="007628DE">
      <w:rPr>
        <w:rFonts w:cs="Arial"/>
        <w:sz w:val="16"/>
      </w:rPr>
      <w:fldChar w:fldCharType="end"/>
    </w:r>
    <w:r w:rsidRPr="007628DE">
      <w:rPr>
        <w:rFonts w:cs="Arial"/>
        <w:sz w:val="16"/>
        <w:szCs w:val="16"/>
      </w:rPr>
      <w:br/>
    </w:r>
    <w:r w:rsidRPr="007628DE">
      <w:rPr>
        <w:rFonts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14D44" w14:textId="77777777" w:rsidR="00231841" w:rsidRDefault="00231841" w:rsidP="00B06054">
      <w:pPr>
        <w:spacing w:line="240" w:lineRule="auto"/>
      </w:pPr>
      <w:r>
        <w:separator/>
      </w:r>
    </w:p>
  </w:footnote>
  <w:footnote w:type="continuationSeparator" w:id="0">
    <w:p w14:paraId="45B64D34" w14:textId="77777777" w:rsidR="00231841" w:rsidRDefault="00231841" w:rsidP="00B060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69A6C" w14:textId="77777777" w:rsidR="00F86FA9" w:rsidRDefault="00F86F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8F67C" w14:textId="77777777" w:rsidR="00F86FA9" w:rsidRDefault="00F86F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40ED0" w14:textId="77777777" w:rsidR="00F86FA9" w:rsidRDefault="00F86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878"/>
    <w:multiLevelType w:val="hybridMultilevel"/>
    <w:tmpl w:val="67ACD124"/>
    <w:lvl w:ilvl="0" w:tplc="C248C974">
      <w:numFmt w:val="bullet"/>
      <w:lvlText w:val="-"/>
      <w:lvlJc w:val="left"/>
      <w:pPr>
        <w:ind w:left="1571" w:hanging="360"/>
      </w:pPr>
      <w:rPr>
        <w:rFonts w:ascii="Arial" w:eastAsia="Times New Roman" w:hAnsi="Arial" w:cs="Arial" w:hint="default"/>
        <w:color w:val="auto"/>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582758C"/>
    <w:multiLevelType w:val="multilevel"/>
    <w:tmpl w:val="D23A8D4A"/>
    <w:lvl w:ilvl="0">
      <w:start w:val="1"/>
      <w:numFmt w:val="upperRoman"/>
      <w:lvlText w:val="%1."/>
      <w:lvlJc w:val="left"/>
      <w:pPr>
        <w:tabs>
          <w:tab w:val="num" w:pos="720"/>
        </w:tabs>
        <w:ind w:left="720" w:hanging="720"/>
      </w:pPr>
      <w:rPr>
        <w:rFonts w:hint="default"/>
        <w:caps w:val="0"/>
        <w:color w:val="010000"/>
        <w:u w:val="none"/>
      </w:rPr>
    </w:lvl>
    <w:lvl w:ilvl="1">
      <w:start w:val="1"/>
      <w:numFmt w:val="lowerRoman"/>
      <w:lvlText w:val="(%2)"/>
      <w:lvlJc w:val="left"/>
      <w:pPr>
        <w:tabs>
          <w:tab w:val="num" w:pos="1440"/>
        </w:tabs>
        <w:ind w:left="1440" w:hanging="720"/>
      </w:pPr>
      <w:rPr>
        <w:rFonts w:hint="default"/>
        <w:caps w:val="0"/>
        <w:color w:val="010000"/>
        <w:u w:val="none"/>
      </w:rPr>
    </w:lvl>
    <w:lvl w:ilvl="2">
      <w:start w:val="1"/>
      <w:numFmt w:val="decimal"/>
      <w:lvlText w:val="%3)"/>
      <w:lvlJc w:val="left"/>
      <w:pPr>
        <w:tabs>
          <w:tab w:val="num" w:pos="1440"/>
        </w:tabs>
        <w:ind w:left="1440" w:hanging="720"/>
      </w:pPr>
      <w:rPr>
        <w:rFonts w:hint="default"/>
        <w:caps w:val="0"/>
        <w:color w:val="010000"/>
        <w:u w:val="none"/>
      </w:rPr>
    </w:lvl>
    <w:lvl w:ilvl="3">
      <w:start w:val="1"/>
      <w:numFmt w:val="decimal"/>
      <w:lvlText w:val="(%4)"/>
      <w:lvlJc w:val="left"/>
      <w:pPr>
        <w:tabs>
          <w:tab w:val="num" w:pos="2880"/>
        </w:tabs>
        <w:ind w:left="2880" w:hanging="720"/>
      </w:pPr>
      <w:rPr>
        <w:rFonts w:hint="default"/>
        <w:caps w:val="0"/>
        <w:color w:val="010000"/>
        <w:u w:val="none"/>
      </w:rPr>
    </w:lvl>
    <w:lvl w:ilvl="4">
      <w:start w:val="1"/>
      <w:numFmt w:val="lowerLetter"/>
      <w:lvlText w:val="%5."/>
      <w:lvlJc w:val="left"/>
      <w:pPr>
        <w:tabs>
          <w:tab w:val="num" w:pos="3600"/>
        </w:tabs>
        <w:ind w:left="3600" w:hanging="720"/>
      </w:pPr>
      <w:rPr>
        <w:rFonts w:hint="default"/>
        <w:caps w:val="0"/>
        <w:color w:val="010000"/>
        <w:u w:val="none"/>
      </w:rPr>
    </w:lvl>
    <w:lvl w:ilvl="5">
      <w:start w:val="1"/>
      <w:numFmt w:val="lowerRoman"/>
      <w:lvlText w:val="%6."/>
      <w:lvlJc w:val="left"/>
      <w:pPr>
        <w:tabs>
          <w:tab w:val="num" w:pos="4320"/>
        </w:tabs>
        <w:ind w:left="4320" w:hanging="720"/>
      </w:pPr>
      <w:rPr>
        <w:rFonts w:hint="default"/>
        <w:caps w:val="0"/>
        <w:color w:val="010000"/>
        <w:u w:val="none"/>
      </w:rPr>
    </w:lvl>
    <w:lvl w:ilvl="6">
      <w:start w:val="1"/>
      <w:numFmt w:val="decimal"/>
      <w:lvlText w:val="%7)"/>
      <w:lvlJc w:val="left"/>
      <w:pPr>
        <w:tabs>
          <w:tab w:val="num" w:pos="5040"/>
        </w:tabs>
        <w:ind w:left="5040" w:hanging="720"/>
      </w:pPr>
      <w:rPr>
        <w:rFonts w:hint="default"/>
        <w:caps w:val="0"/>
        <w:color w:val="010000"/>
        <w:u w:val="none"/>
      </w:rPr>
    </w:lvl>
    <w:lvl w:ilvl="7">
      <w:start w:val="1"/>
      <w:numFmt w:val="decimal"/>
      <w:suff w:val="nothing"/>
      <w:lvlText w:val="Schedule %8"/>
      <w:lvlJc w:val="left"/>
      <w:pPr>
        <w:ind w:left="0" w:firstLine="0"/>
      </w:pPr>
      <w:rPr>
        <w:rFonts w:hint="default"/>
        <w:b/>
        <w:i w:val="0"/>
        <w:caps w:val="0"/>
        <w:color w:val="010000"/>
        <w:u w:val="none"/>
      </w:rPr>
    </w:lvl>
    <w:lvl w:ilvl="8">
      <w:start w:val="1"/>
      <w:numFmt w:val="lowerRoman"/>
      <w:lvlText w:val="(%9)"/>
      <w:lvlJc w:val="left"/>
      <w:pPr>
        <w:tabs>
          <w:tab w:val="num" w:pos="720"/>
        </w:tabs>
        <w:ind w:left="720" w:hanging="720"/>
      </w:pPr>
      <w:rPr>
        <w:rFonts w:hint="default"/>
        <w:caps w:val="0"/>
        <w:color w:val="010000"/>
        <w:u w:val="none"/>
      </w:rPr>
    </w:lvl>
  </w:abstractNum>
  <w:abstractNum w:abstractNumId="2" w15:restartNumberingAfterBreak="0">
    <w:nsid w:val="0C6A7000"/>
    <w:multiLevelType w:val="hybridMultilevel"/>
    <w:tmpl w:val="BE101C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680C33"/>
    <w:multiLevelType w:val="hybridMultilevel"/>
    <w:tmpl w:val="1CE8576E"/>
    <w:lvl w:ilvl="0" w:tplc="8034DA44">
      <w:start w:val="1"/>
      <w:numFmt w:val="upperLetter"/>
      <w:lvlText w:val="%1."/>
      <w:lvlJc w:val="left"/>
      <w:pPr>
        <w:ind w:left="720" w:hanging="36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05940"/>
    <w:multiLevelType w:val="hybridMultilevel"/>
    <w:tmpl w:val="1C52D29E"/>
    <w:lvl w:ilvl="0" w:tplc="9B1E6362">
      <w:start w:val="1"/>
      <w:numFmt w:val="decimal"/>
      <w:lvlText w:val="%1."/>
      <w:lvlJc w:val="left"/>
      <w:pPr>
        <w:ind w:left="360" w:hanging="360"/>
      </w:pPr>
      <w:rPr>
        <w:rFonts w:eastAsia="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DF0B4C"/>
    <w:multiLevelType w:val="hybridMultilevel"/>
    <w:tmpl w:val="AC1EA442"/>
    <w:lvl w:ilvl="0" w:tplc="290409F8">
      <w:start w:val="1"/>
      <w:numFmt w:val="low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0B1164D"/>
    <w:multiLevelType w:val="multilevel"/>
    <w:tmpl w:val="BDB664BE"/>
    <w:name w:val="LL_Dash"/>
    <w:lvl w:ilvl="0">
      <w:start w:val="1"/>
      <w:numFmt w:val="bullet"/>
      <w:pStyle w:val="LLDash1"/>
      <w:lvlText w:val="-"/>
      <w:lvlJc w:val="left"/>
      <w:pPr>
        <w:tabs>
          <w:tab w:val="num" w:pos="1661"/>
        </w:tabs>
        <w:ind w:left="1661" w:hanging="851"/>
      </w:pPr>
      <w:rPr>
        <w:rFonts w:ascii="Arial" w:hAnsi="Arial" w:hint="default"/>
        <w:color w:val="auto"/>
      </w:rPr>
    </w:lvl>
    <w:lvl w:ilvl="1">
      <w:start w:val="1"/>
      <w:numFmt w:val="bullet"/>
      <w:pStyle w:val="LLDash2"/>
      <w:lvlText w:val=""/>
      <w:lvlJc w:val="left"/>
      <w:pPr>
        <w:tabs>
          <w:tab w:val="num" w:pos="1418"/>
        </w:tabs>
        <w:ind w:left="1418" w:hanging="567"/>
      </w:pPr>
      <w:rPr>
        <w:rFonts w:ascii="Symbol" w:hAnsi="Symbol" w:hint="default"/>
        <w:color w:val="auto"/>
      </w:rPr>
    </w:lvl>
    <w:lvl w:ilvl="2">
      <w:start w:val="1"/>
      <w:numFmt w:val="bullet"/>
      <w:pStyle w:val="LLDash3"/>
      <w:lvlText w:val=""/>
      <w:lvlJc w:val="left"/>
      <w:pPr>
        <w:tabs>
          <w:tab w:val="num" w:pos="1985"/>
        </w:tabs>
        <w:ind w:left="1985" w:hanging="567"/>
      </w:pPr>
      <w:rPr>
        <w:rFonts w:ascii="Symbol" w:hAnsi="Symbol" w:hint="default"/>
        <w:color w:val="auto"/>
      </w:rPr>
    </w:lvl>
    <w:lvl w:ilvl="3">
      <w:start w:val="1"/>
      <w:numFmt w:val="bullet"/>
      <w:pStyle w:val="LLDash4"/>
      <w:lvlText w:val=""/>
      <w:lvlJc w:val="left"/>
      <w:pPr>
        <w:tabs>
          <w:tab w:val="num" w:pos="2552"/>
        </w:tabs>
        <w:ind w:left="2552" w:hanging="567"/>
      </w:pPr>
      <w:rPr>
        <w:rFonts w:ascii="Symbol" w:hAnsi="Symbol" w:hint="default"/>
        <w:color w:val="auto"/>
      </w:rPr>
    </w:lvl>
    <w:lvl w:ilvl="4">
      <w:start w:val="1"/>
      <w:numFmt w:val="bullet"/>
      <w:pStyle w:val="LLDash5"/>
      <w:lvlText w:val=""/>
      <w:lvlJc w:val="left"/>
      <w:pPr>
        <w:tabs>
          <w:tab w:val="num" w:pos="3119"/>
        </w:tabs>
        <w:ind w:left="3119" w:hanging="567"/>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1134323D"/>
    <w:multiLevelType w:val="multilevel"/>
    <w:tmpl w:val="6800317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8" w15:restartNumberingAfterBreak="0">
    <w:nsid w:val="16B1382F"/>
    <w:multiLevelType w:val="hybridMultilevel"/>
    <w:tmpl w:val="01683D52"/>
    <w:lvl w:ilvl="0" w:tplc="247E45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22F3A"/>
    <w:multiLevelType w:val="hybridMultilevel"/>
    <w:tmpl w:val="2F8EC7D0"/>
    <w:lvl w:ilvl="0" w:tplc="247E45B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1" w15:restartNumberingAfterBreak="0">
    <w:nsid w:val="4E4B4E3E"/>
    <w:multiLevelType w:val="multilevel"/>
    <w:tmpl w:val="66CAEF4C"/>
    <w:lvl w:ilvl="0">
      <w:start w:val="1"/>
      <w:numFmt w:val="decimal"/>
      <w:pStyle w:val="AOHead1"/>
      <w:lvlText w:val="%1."/>
      <w:lvlJc w:val="left"/>
      <w:pPr>
        <w:tabs>
          <w:tab w:val="num" w:pos="720"/>
        </w:tabs>
        <w:ind w:left="720" w:hanging="720"/>
      </w:pPr>
      <w:rPr>
        <w:rFonts w:ascii="Arial" w:hAnsi="Arial" w:cs="Arial" w:hint="default"/>
        <w:b/>
        <w:sz w:val="20"/>
        <w:szCs w:val="20"/>
      </w:r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2" w15:restartNumberingAfterBreak="0">
    <w:nsid w:val="568D26AA"/>
    <w:multiLevelType w:val="hybridMultilevel"/>
    <w:tmpl w:val="2DE87D0C"/>
    <w:lvl w:ilvl="0" w:tplc="DC4A85DC">
      <w:start w:val="1"/>
      <w:numFmt w:val="upperRoman"/>
      <w:lvlText w:val="%1."/>
      <w:lvlJc w:val="left"/>
      <w:pPr>
        <w:tabs>
          <w:tab w:val="num" w:pos="851"/>
        </w:tabs>
        <w:ind w:left="851" w:hanging="851"/>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6E045B"/>
    <w:multiLevelType w:val="hybridMultilevel"/>
    <w:tmpl w:val="9278777C"/>
    <w:lvl w:ilvl="0" w:tplc="C1486608">
      <w:start w:val="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FE50C0"/>
    <w:multiLevelType w:val="multilevel"/>
    <w:tmpl w:val="2ED62EBA"/>
    <w:name w:val="LLHeading"/>
    <w:lvl w:ilvl="0">
      <w:start w:val="1"/>
      <w:numFmt w:val="decimal"/>
      <w:pStyle w:val="LLHeading1"/>
      <w:lvlText w:val="%1"/>
      <w:lvlJc w:val="left"/>
      <w:pPr>
        <w:tabs>
          <w:tab w:val="num" w:pos="851"/>
        </w:tabs>
        <w:ind w:left="851" w:hanging="851"/>
      </w:pPr>
      <w:rPr>
        <w:rFonts w:hint="default"/>
      </w:rPr>
    </w:lvl>
    <w:lvl w:ilvl="1">
      <w:start w:val="1"/>
      <w:numFmt w:val="decimal"/>
      <w:pStyle w:val="LLHeading2"/>
      <w:lvlText w:val="%1.%2"/>
      <w:lvlJc w:val="left"/>
      <w:pPr>
        <w:tabs>
          <w:tab w:val="num" w:pos="851"/>
        </w:tabs>
        <w:ind w:left="851" w:hanging="851"/>
      </w:pPr>
      <w:rPr>
        <w:rFonts w:hint="default"/>
      </w:rPr>
    </w:lvl>
    <w:lvl w:ilvl="2">
      <w:start w:val="1"/>
      <w:numFmt w:val="decimal"/>
      <w:pStyle w:val="LLHeading3"/>
      <w:lvlText w:val="%1.%2.%3"/>
      <w:lvlJc w:val="left"/>
      <w:pPr>
        <w:tabs>
          <w:tab w:val="num" w:pos="851"/>
        </w:tabs>
        <w:ind w:left="851" w:hanging="851"/>
      </w:pPr>
      <w:rPr>
        <w:rFonts w:hint="default"/>
      </w:rPr>
    </w:lvl>
    <w:lvl w:ilvl="3">
      <w:start w:val="1"/>
      <w:numFmt w:val="decimal"/>
      <w:pStyle w:val="LLHeading4"/>
      <w:lvlText w:val="%1.%2.%3.%4"/>
      <w:lvlJc w:val="left"/>
      <w:pPr>
        <w:tabs>
          <w:tab w:val="num" w:pos="851"/>
        </w:tabs>
        <w:ind w:left="851" w:hanging="851"/>
      </w:pPr>
      <w:rPr>
        <w:rFonts w:hint="default"/>
      </w:rPr>
    </w:lvl>
    <w:lvl w:ilvl="4">
      <w:start w:val="1"/>
      <w:numFmt w:val="decimal"/>
      <w:pStyle w:val="LLHeading5"/>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72395681"/>
    <w:multiLevelType w:val="hybridMultilevel"/>
    <w:tmpl w:val="626AD842"/>
    <w:lvl w:ilvl="0" w:tplc="1684272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DF0FC1"/>
    <w:multiLevelType w:val="hybridMultilevel"/>
    <w:tmpl w:val="6F6CDC8E"/>
    <w:lvl w:ilvl="0" w:tplc="C5A009B2">
      <w:numFmt w:val="bullet"/>
      <w:lvlText w:val="-"/>
      <w:lvlJc w:val="left"/>
      <w:pPr>
        <w:ind w:left="720" w:hanging="360"/>
      </w:pPr>
      <w:rPr>
        <w:rFonts w:ascii="Arial" w:eastAsia="Times New Roman" w:hAnsi="Arial" w:cs="Arial" w:hint="default"/>
        <w:b w:val="0"/>
      </w:rPr>
    </w:lvl>
    <w:lvl w:ilvl="1" w:tplc="773A6E52">
      <w:start w:val="1"/>
      <w:numFmt w:val="lowerRoman"/>
      <w:lvlText w:val="%2."/>
      <w:lvlJc w:val="right"/>
      <w:pPr>
        <w:ind w:left="1440" w:hanging="360"/>
      </w:pPr>
      <w:rPr>
        <w:rFonts w:ascii="Arial" w:hAnsi="Arial" w:hint="default"/>
        <w:b w:val="0"/>
        <w:i w:val="0"/>
        <w:sz w:val="20"/>
        <w:u w:val="none"/>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036FEF"/>
    <w:multiLevelType w:val="hybridMultilevel"/>
    <w:tmpl w:val="C5D62F1A"/>
    <w:lvl w:ilvl="0" w:tplc="0D421EC6">
      <w:start w:val="1"/>
      <w:numFmt w:val="decimal"/>
      <w:lvlText w:val="%1."/>
      <w:lvlJc w:val="left"/>
      <w:pPr>
        <w:ind w:left="2769"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0B1EC4"/>
    <w:multiLevelType w:val="multilevel"/>
    <w:tmpl w:val="61F0B9B6"/>
    <w:name w:val="LL_Numbering"/>
    <w:lvl w:ilvl="0">
      <w:start w:val="1"/>
      <w:numFmt w:val="decimal"/>
      <w:pStyle w:val="LLNumbering"/>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lowerLetter"/>
      <w:lvlText w:val="(%3)"/>
      <w:lvlJc w:val="left"/>
      <w:pPr>
        <w:tabs>
          <w:tab w:val="num" w:pos="1985"/>
        </w:tabs>
        <w:ind w:left="1985" w:hanging="567"/>
      </w:pPr>
      <w:rPr>
        <w:rFonts w:hint="default"/>
      </w:rPr>
    </w:lvl>
    <w:lvl w:ilvl="3">
      <w:start w:val="1"/>
      <w:numFmt w:val="bullet"/>
      <w:lvlText w:val="-"/>
      <w:lvlJc w:val="left"/>
      <w:pPr>
        <w:tabs>
          <w:tab w:val="num" w:pos="2552"/>
        </w:tabs>
        <w:ind w:left="2552" w:hanging="567"/>
      </w:pPr>
      <w:rPr>
        <w:rFonts w:ascii="Garamond" w:hAnsi="Garamond" w:hint="default"/>
      </w:rPr>
    </w:lvl>
    <w:lvl w:ilvl="4">
      <w:start w:val="1"/>
      <w:numFmt w:val="bullet"/>
      <w:lvlText w:val="-"/>
      <w:lvlJc w:val="left"/>
      <w:pPr>
        <w:tabs>
          <w:tab w:val="num" w:pos="3119"/>
        </w:tabs>
        <w:ind w:left="3119" w:hanging="567"/>
      </w:pPr>
      <w:rPr>
        <w:rFonts w:ascii="Garamond" w:hAnsi="Garamond"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0"/>
  </w:num>
  <w:num w:numId="2">
    <w:abstractNumId w:val="11"/>
  </w:num>
  <w:num w:numId="3">
    <w:abstractNumId w:val="18"/>
  </w:num>
  <w:num w:numId="4">
    <w:abstractNumId w:val="6"/>
  </w:num>
  <w:num w:numId="5">
    <w:abstractNumId w:val="13"/>
  </w:num>
  <w:num w:numId="6">
    <w:abstractNumId w:val="14"/>
  </w:num>
  <w:num w:numId="7">
    <w:abstractNumId w:val="5"/>
  </w:num>
  <w:num w:numId="8">
    <w:abstractNumId w:val="16"/>
  </w:num>
  <w:num w:numId="9">
    <w:abstractNumId w:val="1"/>
  </w:num>
  <w:num w:numId="10">
    <w:abstractNumId w:val="8"/>
  </w:num>
  <w:num w:numId="11">
    <w:abstractNumId w:val="15"/>
  </w:num>
  <w:num w:numId="12">
    <w:abstractNumId w:val="11"/>
  </w:num>
  <w:num w:numId="13">
    <w:abstractNumId w:val="11"/>
  </w:num>
  <w:num w:numId="14">
    <w:abstractNumId w:val="7"/>
  </w:num>
  <w:num w:numId="15">
    <w:abstractNumId w:val="12"/>
  </w:num>
  <w:num w:numId="16">
    <w:abstractNumId w:val="0"/>
  </w:num>
  <w:num w:numId="17">
    <w:abstractNumId w:val="3"/>
  </w:num>
  <w:num w:numId="18">
    <w:abstractNumId w:val="17"/>
  </w:num>
  <w:num w:numId="19">
    <w:abstractNumId w:val="4"/>
  </w:num>
  <w:num w:numId="20">
    <w:abstractNumId w:val="7"/>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drawingGridHorizontalSpacing w:val="10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054"/>
    <w:rsid w:val="00016A28"/>
    <w:rsid w:val="00016E19"/>
    <w:rsid w:val="00040592"/>
    <w:rsid w:val="00043503"/>
    <w:rsid w:val="000733EB"/>
    <w:rsid w:val="00077F4C"/>
    <w:rsid w:val="00082EC9"/>
    <w:rsid w:val="000907F7"/>
    <w:rsid w:val="000A2A3C"/>
    <w:rsid w:val="000B006F"/>
    <w:rsid w:val="000C57B4"/>
    <w:rsid w:val="000F3040"/>
    <w:rsid w:val="00101979"/>
    <w:rsid w:val="0013468C"/>
    <w:rsid w:val="00137DF6"/>
    <w:rsid w:val="001447B5"/>
    <w:rsid w:val="001529FF"/>
    <w:rsid w:val="00155313"/>
    <w:rsid w:val="00163F5B"/>
    <w:rsid w:val="00181A25"/>
    <w:rsid w:val="001860A0"/>
    <w:rsid w:val="00190765"/>
    <w:rsid w:val="0019618E"/>
    <w:rsid w:val="00197E1F"/>
    <w:rsid w:val="001A175B"/>
    <w:rsid w:val="001A5552"/>
    <w:rsid w:val="001A668D"/>
    <w:rsid w:val="001A747D"/>
    <w:rsid w:val="001C2FAD"/>
    <w:rsid w:val="001D2B63"/>
    <w:rsid w:val="001E29CF"/>
    <w:rsid w:val="001E4906"/>
    <w:rsid w:val="001F6C50"/>
    <w:rsid w:val="00203B80"/>
    <w:rsid w:val="0021636F"/>
    <w:rsid w:val="002201B6"/>
    <w:rsid w:val="00221E17"/>
    <w:rsid w:val="00222C39"/>
    <w:rsid w:val="00225DBA"/>
    <w:rsid w:val="00231841"/>
    <w:rsid w:val="002437F3"/>
    <w:rsid w:val="002511B3"/>
    <w:rsid w:val="00252F71"/>
    <w:rsid w:val="00261CB9"/>
    <w:rsid w:val="00264F2C"/>
    <w:rsid w:val="00266624"/>
    <w:rsid w:val="002953E5"/>
    <w:rsid w:val="002A1927"/>
    <w:rsid w:val="002A66D8"/>
    <w:rsid w:val="002B2D7E"/>
    <w:rsid w:val="002D34F5"/>
    <w:rsid w:val="002E2B36"/>
    <w:rsid w:val="002F603E"/>
    <w:rsid w:val="00303947"/>
    <w:rsid w:val="00313B46"/>
    <w:rsid w:val="00314206"/>
    <w:rsid w:val="00327FEC"/>
    <w:rsid w:val="00330EB6"/>
    <w:rsid w:val="003365B4"/>
    <w:rsid w:val="00340ECF"/>
    <w:rsid w:val="00341234"/>
    <w:rsid w:val="00360F29"/>
    <w:rsid w:val="003655E3"/>
    <w:rsid w:val="00371F6C"/>
    <w:rsid w:val="003849FF"/>
    <w:rsid w:val="00393E96"/>
    <w:rsid w:val="003A070E"/>
    <w:rsid w:val="00412AF1"/>
    <w:rsid w:val="00437942"/>
    <w:rsid w:val="004539B7"/>
    <w:rsid w:val="00474836"/>
    <w:rsid w:val="004929E6"/>
    <w:rsid w:val="004A7C7E"/>
    <w:rsid w:val="004B2BF5"/>
    <w:rsid w:val="004C4BE6"/>
    <w:rsid w:val="004E1138"/>
    <w:rsid w:val="004F2E07"/>
    <w:rsid w:val="004F4437"/>
    <w:rsid w:val="004F6579"/>
    <w:rsid w:val="00505175"/>
    <w:rsid w:val="00513B72"/>
    <w:rsid w:val="005140E7"/>
    <w:rsid w:val="0051455F"/>
    <w:rsid w:val="0051573E"/>
    <w:rsid w:val="00515ED8"/>
    <w:rsid w:val="005201A6"/>
    <w:rsid w:val="0054786D"/>
    <w:rsid w:val="00550698"/>
    <w:rsid w:val="00550874"/>
    <w:rsid w:val="00556AA9"/>
    <w:rsid w:val="005626FC"/>
    <w:rsid w:val="00564622"/>
    <w:rsid w:val="00564756"/>
    <w:rsid w:val="005844F2"/>
    <w:rsid w:val="0059151F"/>
    <w:rsid w:val="005B6BC6"/>
    <w:rsid w:val="005C0528"/>
    <w:rsid w:val="005D2118"/>
    <w:rsid w:val="005D3310"/>
    <w:rsid w:val="005E04A5"/>
    <w:rsid w:val="005F2C9F"/>
    <w:rsid w:val="00600E83"/>
    <w:rsid w:val="00606E2A"/>
    <w:rsid w:val="006149AA"/>
    <w:rsid w:val="006463F0"/>
    <w:rsid w:val="00652AD7"/>
    <w:rsid w:val="006625AE"/>
    <w:rsid w:val="0067137B"/>
    <w:rsid w:val="006735AD"/>
    <w:rsid w:val="00692171"/>
    <w:rsid w:val="006A0146"/>
    <w:rsid w:val="006B3D05"/>
    <w:rsid w:val="006C05E2"/>
    <w:rsid w:val="006C0923"/>
    <w:rsid w:val="006C383A"/>
    <w:rsid w:val="006C556A"/>
    <w:rsid w:val="006C64AC"/>
    <w:rsid w:val="006C681D"/>
    <w:rsid w:val="006E2B71"/>
    <w:rsid w:val="006E63DD"/>
    <w:rsid w:val="006F440D"/>
    <w:rsid w:val="006F5A2A"/>
    <w:rsid w:val="006F6776"/>
    <w:rsid w:val="00703556"/>
    <w:rsid w:val="00704B0F"/>
    <w:rsid w:val="00715D05"/>
    <w:rsid w:val="007277C1"/>
    <w:rsid w:val="007305F6"/>
    <w:rsid w:val="00737A47"/>
    <w:rsid w:val="00756279"/>
    <w:rsid w:val="00757E6C"/>
    <w:rsid w:val="0076218E"/>
    <w:rsid w:val="00780990"/>
    <w:rsid w:val="00787E37"/>
    <w:rsid w:val="0079779A"/>
    <w:rsid w:val="007B5848"/>
    <w:rsid w:val="007D5B85"/>
    <w:rsid w:val="007D753C"/>
    <w:rsid w:val="007E0BC5"/>
    <w:rsid w:val="007E0CAF"/>
    <w:rsid w:val="007E53B9"/>
    <w:rsid w:val="007E560D"/>
    <w:rsid w:val="007E6A21"/>
    <w:rsid w:val="007F6053"/>
    <w:rsid w:val="008070B7"/>
    <w:rsid w:val="00820FB8"/>
    <w:rsid w:val="00851590"/>
    <w:rsid w:val="00854616"/>
    <w:rsid w:val="008568EE"/>
    <w:rsid w:val="0086256A"/>
    <w:rsid w:val="008747B8"/>
    <w:rsid w:val="00882BBD"/>
    <w:rsid w:val="0089694D"/>
    <w:rsid w:val="00897944"/>
    <w:rsid w:val="008A4A3E"/>
    <w:rsid w:val="008B3605"/>
    <w:rsid w:val="008B7076"/>
    <w:rsid w:val="008C267D"/>
    <w:rsid w:val="008D0B7A"/>
    <w:rsid w:val="008E0650"/>
    <w:rsid w:val="008E3A81"/>
    <w:rsid w:val="008F539E"/>
    <w:rsid w:val="009002F4"/>
    <w:rsid w:val="00903C50"/>
    <w:rsid w:val="0091352F"/>
    <w:rsid w:val="009144BF"/>
    <w:rsid w:val="009319CD"/>
    <w:rsid w:val="009413CD"/>
    <w:rsid w:val="00950FAF"/>
    <w:rsid w:val="00955F5E"/>
    <w:rsid w:val="00956020"/>
    <w:rsid w:val="00956F1C"/>
    <w:rsid w:val="009573E6"/>
    <w:rsid w:val="00961F0B"/>
    <w:rsid w:val="00962486"/>
    <w:rsid w:val="009659B1"/>
    <w:rsid w:val="00996D1B"/>
    <w:rsid w:val="009B6C5C"/>
    <w:rsid w:val="009D1212"/>
    <w:rsid w:val="009F7EC7"/>
    <w:rsid w:val="00A0444A"/>
    <w:rsid w:val="00A07174"/>
    <w:rsid w:val="00A12481"/>
    <w:rsid w:val="00A16769"/>
    <w:rsid w:val="00A21C86"/>
    <w:rsid w:val="00A30130"/>
    <w:rsid w:val="00A42A29"/>
    <w:rsid w:val="00A45364"/>
    <w:rsid w:val="00A465F5"/>
    <w:rsid w:val="00A6098A"/>
    <w:rsid w:val="00A841AC"/>
    <w:rsid w:val="00A90017"/>
    <w:rsid w:val="00A90BE3"/>
    <w:rsid w:val="00AB1481"/>
    <w:rsid w:val="00AB247B"/>
    <w:rsid w:val="00AD7C0B"/>
    <w:rsid w:val="00AE2960"/>
    <w:rsid w:val="00AE672E"/>
    <w:rsid w:val="00AF1BA2"/>
    <w:rsid w:val="00AF745F"/>
    <w:rsid w:val="00B06054"/>
    <w:rsid w:val="00B06FD1"/>
    <w:rsid w:val="00B404CE"/>
    <w:rsid w:val="00B516DE"/>
    <w:rsid w:val="00B52DF0"/>
    <w:rsid w:val="00B55F55"/>
    <w:rsid w:val="00B60F1C"/>
    <w:rsid w:val="00B63AB5"/>
    <w:rsid w:val="00B64AAE"/>
    <w:rsid w:val="00B83489"/>
    <w:rsid w:val="00BA2033"/>
    <w:rsid w:val="00BA36FC"/>
    <w:rsid w:val="00BB7B74"/>
    <w:rsid w:val="00BC4030"/>
    <w:rsid w:val="00BD4F2E"/>
    <w:rsid w:val="00BD66A1"/>
    <w:rsid w:val="00BF1431"/>
    <w:rsid w:val="00C359DD"/>
    <w:rsid w:val="00C37A5F"/>
    <w:rsid w:val="00C51AC9"/>
    <w:rsid w:val="00C62B53"/>
    <w:rsid w:val="00C652DD"/>
    <w:rsid w:val="00C825A6"/>
    <w:rsid w:val="00CD2A4E"/>
    <w:rsid w:val="00CD4E02"/>
    <w:rsid w:val="00CD6AE2"/>
    <w:rsid w:val="00CD73AE"/>
    <w:rsid w:val="00CF36A9"/>
    <w:rsid w:val="00D248FD"/>
    <w:rsid w:val="00D8574B"/>
    <w:rsid w:val="00D85839"/>
    <w:rsid w:val="00D9125F"/>
    <w:rsid w:val="00D92729"/>
    <w:rsid w:val="00D97763"/>
    <w:rsid w:val="00DC62A6"/>
    <w:rsid w:val="00DD65B0"/>
    <w:rsid w:val="00E0743D"/>
    <w:rsid w:val="00E1364F"/>
    <w:rsid w:val="00E14061"/>
    <w:rsid w:val="00E14F28"/>
    <w:rsid w:val="00E1587A"/>
    <w:rsid w:val="00E175E2"/>
    <w:rsid w:val="00E2748B"/>
    <w:rsid w:val="00E33030"/>
    <w:rsid w:val="00E409D3"/>
    <w:rsid w:val="00E571F7"/>
    <w:rsid w:val="00E578CE"/>
    <w:rsid w:val="00E65442"/>
    <w:rsid w:val="00E7185E"/>
    <w:rsid w:val="00E83D0D"/>
    <w:rsid w:val="00EC054D"/>
    <w:rsid w:val="00EE2B22"/>
    <w:rsid w:val="00EE342C"/>
    <w:rsid w:val="00EE6FFB"/>
    <w:rsid w:val="00EE703C"/>
    <w:rsid w:val="00F16D81"/>
    <w:rsid w:val="00F2637B"/>
    <w:rsid w:val="00F27D3E"/>
    <w:rsid w:val="00F372F9"/>
    <w:rsid w:val="00F43ACC"/>
    <w:rsid w:val="00F53E25"/>
    <w:rsid w:val="00F63187"/>
    <w:rsid w:val="00F713E2"/>
    <w:rsid w:val="00F74CE2"/>
    <w:rsid w:val="00F86FA9"/>
    <w:rsid w:val="00F940F9"/>
    <w:rsid w:val="00FB0593"/>
    <w:rsid w:val="00FE5CD4"/>
    <w:rsid w:val="00FF1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928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054"/>
    <w:pPr>
      <w:suppressAutoHyphens/>
      <w:spacing w:line="280" w:lineRule="atLeast"/>
      <w:jc w:val="both"/>
    </w:pPr>
    <w:rPr>
      <w:rFonts w:eastAsia="Calibri" w:cs="Times New Roman"/>
    </w:rPr>
  </w:style>
  <w:style w:type="paragraph" w:styleId="Heading1">
    <w:name w:val="heading 1"/>
    <w:basedOn w:val="Normal"/>
    <w:next w:val="Normal"/>
    <w:link w:val="Heading1Char"/>
    <w:qFormat/>
    <w:rsid w:val="00B06054"/>
    <w:pPr>
      <w:keepNext/>
      <w:spacing w:before="240" w:after="60"/>
      <w:outlineLvl w:val="0"/>
    </w:pPr>
    <w:rPr>
      <w:rFonts w:ascii="Cambria" w:eastAsia="Times New Roman" w:hAnsi="Cambria"/>
      <w:b/>
      <w:bCs/>
      <w:kern w:val="32"/>
      <w:sz w:val="32"/>
      <w:szCs w:val="32"/>
      <w:lang w:eastAsia="x-none"/>
    </w:rPr>
  </w:style>
  <w:style w:type="paragraph" w:styleId="Heading2">
    <w:name w:val="heading 2"/>
    <w:basedOn w:val="Normal"/>
    <w:next w:val="BodyText"/>
    <w:link w:val="Heading2Char"/>
    <w:qFormat/>
    <w:rsid w:val="006F5A2A"/>
    <w:pPr>
      <w:tabs>
        <w:tab w:val="num" w:pos="1440"/>
      </w:tabs>
      <w:suppressAutoHyphens w:val="0"/>
      <w:spacing w:after="240" w:line="240" w:lineRule="auto"/>
      <w:ind w:left="1440" w:hanging="720"/>
      <w:jc w:val="left"/>
      <w:outlineLvl w:val="1"/>
    </w:pPr>
    <w:rPr>
      <w:rFonts w:ascii="Times New Roman" w:eastAsia="Times New Roman" w:hAnsi="Times New Roman"/>
      <w:color w:val="000000"/>
      <w:sz w:val="24"/>
      <w:szCs w:val="20"/>
      <w:lang w:val="en-US"/>
    </w:rPr>
  </w:style>
  <w:style w:type="paragraph" w:styleId="Heading3">
    <w:name w:val="heading 3"/>
    <w:basedOn w:val="Normal"/>
    <w:next w:val="BodyText"/>
    <w:link w:val="Heading3Char"/>
    <w:qFormat/>
    <w:rsid w:val="006F5A2A"/>
    <w:pPr>
      <w:tabs>
        <w:tab w:val="num" w:pos="1440"/>
      </w:tabs>
      <w:suppressAutoHyphens w:val="0"/>
      <w:spacing w:after="240" w:line="240" w:lineRule="auto"/>
      <w:ind w:left="1440" w:hanging="720"/>
      <w:jc w:val="left"/>
      <w:outlineLvl w:val="2"/>
    </w:pPr>
    <w:rPr>
      <w:rFonts w:ascii="Times New Roman" w:eastAsia="Times New Roman" w:hAnsi="Times New Roman"/>
      <w:color w:val="000000"/>
      <w:sz w:val="24"/>
      <w:szCs w:val="20"/>
      <w:lang w:val="en-US"/>
    </w:rPr>
  </w:style>
  <w:style w:type="paragraph" w:styleId="Heading4">
    <w:name w:val="heading 4"/>
    <w:basedOn w:val="Normal"/>
    <w:next w:val="BodyText"/>
    <w:link w:val="Heading4Char"/>
    <w:unhideWhenUsed/>
    <w:qFormat/>
    <w:rsid w:val="006F5A2A"/>
    <w:pPr>
      <w:tabs>
        <w:tab w:val="num" w:pos="2880"/>
      </w:tabs>
      <w:suppressAutoHyphens w:val="0"/>
      <w:spacing w:after="240" w:line="240" w:lineRule="auto"/>
      <w:ind w:left="2880" w:hanging="720"/>
      <w:jc w:val="left"/>
      <w:outlineLvl w:val="3"/>
    </w:pPr>
    <w:rPr>
      <w:rFonts w:ascii="Times New Roman" w:eastAsia="Times New Roman" w:hAnsi="Times New Roman"/>
      <w:color w:val="000000"/>
      <w:sz w:val="24"/>
      <w:szCs w:val="20"/>
      <w:lang w:val="en-US"/>
    </w:rPr>
  </w:style>
  <w:style w:type="paragraph" w:styleId="Heading5">
    <w:name w:val="heading 5"/>
    <w:basedOn w:val="Normal"/>
    <w:next w:val="BodyText"/>
    <w:link w:val="Heading5Char"/>
    <w:unhideWhenUsed/>
    <w:qFormat/>
    <w:rsid w:val="006F5A2A"/>
    <w:pPr>
      <w:tabs>
        <w:tab w:val="num" w:pos="3600"/>
      </w:tabs>
      <w:suppressAutoHyphens w:val="0"/>
      <w:spacing w:after="240" w:line="240" w:lineRule="auto"/>
      <w:ind w:left="3600" w:hanging="720"/>
      <w:jc w:val="left"/>
      <w:outlineLvl w:val="4"/>
    </w:pPr>
    <w:rPr>
      <w:rFonts w:ascii="Times New Roman" w:eastAsia="Times New Roman" w:hAnsi="Times New Roman"/>
      <w:color w:val="000000"/>
      <w:sz w:val="24"/>
      <w:szCs w:val="20"/>
      <w:lang w:val="en-US"/>
    </w:rPr>
  </w:style>
  <w:style w:type="paragraph" w:styleId="Heading6">
    <w:name w:val="heading 6"/>
    <w:basedOn w:val="Normal"/>
    <w:next w:val="BodyText"/>
    <w:link w:val="Heading6Char"/>
    <w:unhideWhenUsed/>
    <w:qFormat/>
    <w:rsid w:val="006F5A2A"/>
    <w:pPr>
      <w:tabs>
        <w:tab w:val="num" w:pos="4320"/>
      </w:tabs>
      <w:suppressAutoHyphens w:val="0"/>
      <w:spacing w:after="240" w:line="240" w:lineRule="auto"/>
      <w:ind w:left="4320" w:hanging="720"/>
      <w:jc w:val="left"/>
      <w:outlineLvl w:val="5"/>
    </w:pPr>
    <w:rPr>
      <w:rFonts w:ascii="Times New Roman" w:eastAsia="Times New Roman" w:hAnsi="Times New Roman"/>
      <w:color w:val="000000"/>
      <w:sz w:val="24"/>
      <w:szCs w:val="20"/>
      <w:lang w:val="en-US"/>
    </w:rPr>
  </w:style>
  <w:style w:type="paragraph" w:styleId="Heading7">
    <w:name w:val="heading 7"/>
    <w:basedOn w:val="Normal"/>
    <w:next w:val="BodyText"/>
    <w:link w:val="Heading7Char"/>
    <w:unhideWhenUsed/>
    <w:qFormat/>
    <w:rsid w:val="006F5A2A"/>
    <w:pPr>
      <w:tabs>
        <w:tab w:val="num" w:pos="5040"/>
      </w:tabs>
      <w:suppressAutoHyphens w:val="0"/>
      <w:spacing w:after="240" w:line="240" w:lineRule="auto"/>
      <w:ind w:left="5040" w:hanging="720"/>
      <w:jc w:val="left"/>
      <w:outlineLvl w:val="6"/>
    </w:pPr>
    <w:rPr>
      <w:rFonts w:ascii="Times New Roman" w:eastAsia="Times New Roman" w:hAnsi="Times New Roman"/>
      <w:color w:val="000000"/>
      <w:sz w:val="24"/>
      <w:szCs w:val="20"/>
      <w:lang w:val="en-US"/>
    </w:rPr>
  </w:style>
  <w:style w:type="paragraph" w:styleId="Heading8">
    <w:name w:val="heading 8"/>
    <w:basedOn w:val="Normal"/>
    <w:next w:val="BodyText"/>
    <w:link w:val="Heading8Char"/>
    <w:unhideWhenUsed/>
    <w:qFormat/>
    <w:rsid w:val="006F5A2A"/>
    <w:pPr>
      <w:suppressAutoHyphens w:val="0"/>
      <w:spacing w:after="240" w:line="240" w:lineRule="auto"/>
      <w:jc w:val="center"/>
      <w:outlineLvl w:val="7"/>
    </w:pPr>
    <w:rPr>
      <w:rFonts w:ascii="Times New Roman" w:eastAsia="Times New Roman" w:hAnsi="Times New Roman"/>
      <w:b/>
      <w:color w:val="000000"/>
      <w:sz w:val="24"/>
      <w:szCs w:val="20"/>
      <w:lang w:val="en-US"/>
    </w:rPr>
  </w:style>
  <w:style w:type="paragraph" w:styleId="Heading9">
    <w:name w:val="heading 9"/>
    <w:basedOn w:val="Normal"/>
    <w:next w:val="BodyText"/>
    <w:link w:val="Heading9Char"/>
    <w:unhideWhenUsed/>
    <w:qFormat/>
    <w:rsid w:val="006F5A2A"/>
    <w:pPr>
      <w:tabs>
        <w:tab w:val="num" w:pos="720"/>
      </w:tabs>
      <w:suppressAutoHyphens w:val="0"/>
      <w:spacing w:after="240" w:line="240" w:lineRule="auto"/>
      <w:ind w:left="720" w:hanging="720"/>
      <w:jc w:val="left"/>
      <w:outlineLvl w:val="8"/>
    </w:pPr>
    <w:rPr>
      <w:rFonts w:ascii="Times New Roman" w:eastAsia="Times New Roman" w:hAnsi="Times New Roman"/>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054"/>
    <w:rPr>
      <w:rFonts w:ascii="Cambria" w:eastAsia="Times New Roman" w:hAnsi="Cambria" w:cs="Times New Roman"/>
      <w:b/>
      <w:bCs/>
      <w:kern w:val="32"/>
      <w:sz w:val="32"/>
      <w:szCs w:val="32"/>
      <w:lang w:eastAsia="x-none"/>
    </w:rPr>
  </w:style>
  <w:style w:type="paragraph" w:customStyle="1" w:styleId="AODocTxt">
    <w:name w:val="AODocTxt"/>
    <w:basedOn w:val="Normal"/>
    <w:link w:val="AODocTxtChar"/>
    <w:rsid w:val="00B06054"/>
    <w:pPr>
      <w:numPr>
        <w:numId w:val="1"/>
      </w:numPr>
      <w:spacing w:before="240" w:line="260" w:lineRule="atLeast"/>
    </w:pPr>
    <w:rPr>
      <w:rFonts w:eastAsia="SimSun"/>
      <w:sz w:val="22"/>
      <w:lang w:val="fr-FR"/>
    </w:rPr>
  </w:style>
  <w:style w:type="paragraph" w:customStyle="1" w:styleId="AODocTxtL1">
    <w:name w:val="AODocTxtL1"/>
    <w:basedOn w:val="AODocTxt"/>
    <w:rsid w:val="00B06054"/>
    <w:pPr>
      <w:numPr>
        <w:ilvl w:val="1"/>
      </w:numPr>
      <w:tabs>
        <w:tab w:val="num" w:pos="360"/>
      </w:tabs>
    </w:pPr>
  </w:style>
  <w:style w:type="paragraph" w:customStyle="1" w:styleId="AODocTxtL2">
    <w:name w:val="AODocTxtL2"/>
    <w:basedOn w:val="AODocTxt"/>
    <w:rsid w:val="00B06054"/>
    <w:pPr>
      <w:numPr>
        <w:ilvl w:val="2"/>
      </w:numPr>
      <w:tabs>
        <w:tab w:val="num" w:pos="360"/>
      </w:tabs>
    </w:pPr>
  </w:style>
  <w:style w:type="paragraph" w:customStyle="1" w:styleId="AODocTxtL3">
    <w:name w:val="AODocTxtL3"/>
    <w:basedOn w:val="AODocTxt"/>
    <w:rsid w:val="00B06054"/>
    <w:pPr>
      <w:numPr>
        <w:ilvl w:val="3"/>
      </w:numPr>
      <w:tabs>
        <w:tab w:val="num" w:pos="360"/>
      </w:tabs>
    </w:pPr>
  </w:style>
  <w:style w:type="paragraph" w:customStyle="1" w:styleId="AODocTxtL4">
    <w:name w:val="AODocTxtL4"/>
    <w:basedOn w:val="AODocTxt"/>
    <w:rsid w:val="00B06054"/>
    <w:pPr>
      <w:numPr>
        <w:ilvl w:val="4"/>
      </w:numPr>
      <w:tabs>
        <w:tab w:val="num" w:pos="360"/>
      </w:tabs>
    </w:pPr>
  </w:style>
  <w:style w:type="paragraph" w:customStyle="1" w:styleId="AODocTxtL5">
    <w:name w:val="AODocTxtL5"/>
    <w:basedOn w:val="AODocTxt"/>
    <w:rsid w:val="00B06054"/>
    <w:pPr>
      <w:numPr>
        <w:ilvl w:val="5"/>
      </w:numPr>
      <w:tabs>
        <w:tab w:val="num" w:pos="360"/>
      </w:tabs>
    </w:pPr>
  </w:style>
  <w:style w:type="paragraph" w:customStyle="1" w:styleId="AODocTxtL6">
    <w:name w:val="AODocTxtL6"/>
    <w:basedOn w:val="AODocTxt"/>
    <w:rsid w:val="00B06054"/>
    <w:pPr>
      <w:numPr>
        <w:ilvl w:val="6"/>
      </w:numPr>
      <w:tabs>
        <w:tab w:val="num" w:pos="360"/>
      </w:tabs>
    </w:pPr>
  </w:style>
  <w:style w:type="paragraph" w:customStyle="1" w:styleId="AODocTxtL7">
    <w:name w:val="AODocTxtL7"/>
    <w:basedOn w:val="AODocTxt"/>
    <w:rsid w:val="00B06054"/>
    <w:pPr>
      <w:numPr>
        <w:ilvl w:val="7"/>
      </w:numPr>
      <w:tabs>
        <w:tab w:val="num" w:pos="360"/>
      </w:tabs>
    </w:pPr>
  </w:style>
  <w:style w:type="paragraph" w:customStyle="1" w:styleId="AODocTxtL8">
    <w:name w:val="AODocTxtL8"/>
    <w:basedOn w:val="AODocTxt"/>
    <w:rsid w:val="00B06054"/>
    <w:pPr>
      <w:numPr>
        <w:ilvl w:val="8"/>
      </w:numPr>
      <w:tabs>
        <w:tab w:val="num" w:pos="360"/>
      </w:tabs>
    </w:pPr>
  </w:style>
  <w:style w:type="paragraph" w:customStyle="1" w:styleId="AOHead1">
    <w:name w:val="AOHead1"/>
    <w:basedOn w:val="Normal"/>
    <w:next w:val="AODocTxtL1"/>
    <w:rsid w:val="00B06054"/>
    <w:pPr>
      <w:keepNext/>
      <w:numPr>
        <w:numId w:val="2"/>
      </w:numPr>
      <w:spacing w:before="240" w:line="260" w:lineRule="atLeast"/>
      <w:outlineLvl w:val="0"/>
    </w:pPr>
    <w:rPr>
      <w:rFonts w:eastAsia="SimSun"/>
      <w:b/>
      <w:caps/>
      <w:kern w:val="28"/>
      <w:sz w:val="22"/>
      <w:lang w:val="fr-FR"/>
    </w:rPr>
  </w:style>
  <w:style w:type="paragraph" w:customStyle="1" w:styleId="AOHead2">
    <w:name w:val="AOHead2"/>
    <w:basedOn w:val="Normal"/>
    <w:next w:val="AODocTxtL1"/>
    <w:rsid w:val="00B06054"/>
    <w:pPr>
      <w:keepNext/>
      <w:numPr>
        <w:ilvl w:val="1"/>
        <w:numId w:val="2"/>
      </w:numPr>
      <w:spacing w:before="240" w:line="260" w:lineRule="atLeast"/>
      <w:outlineLvl w:val="1"/>
    </w:pPr>
    <w:rPr>
      <w:rFonts w:eastAsia="SimSun"/>
      <w:b/>
      <w:sz w:val="22"/>
      <w:lang w:val="fr-FR"/>
    </w:rPr>
  </w:style>
  <w:style w:type="paragraph" w:customStyle="1" w:styleId="AOHead3">
    <w:name w:val="AOHead3"/>
    <w:basedOn w:val="Normal"/>
    <w:next w:val="AODocTxtL2"/>
    <w:rsid w:val="00B06054"/>
    <w:pPr>
      <w:numPr>
        <w:ilvl w:val="2"/>
        <w:numId w:val="2"/>
      </w:numPr>
      <w:spacing w:before="240" w:line="260" w:lineRule="atLeast"/>
      <w:outlineLvl w:val="2"/>
    </w:pPr>
    <w:rPr>
      <w:rFonts w:eastAsia="SimSun"/>
      <w:sz w:val="22"/>
      <w:lang w:val="fr-FR"/>
    </w:rPr>
  </w:style>
  <w:style w:type="paragraph" w:customStyle="1" w:styleId="AOHead4">
    <w:name w:val="AOHead4"/>
    <w:basedOn w:val="Normal"/>
    <w:next w:val="AODocTxtL3"/>
    <w:rsid w:val="00B06054"/>
    <w:pPr>
      <w:numPr>
        <w:ilvl w:val="3"/>
        <w:numId w:val="2"/>
      </w:numPr>
      <w:spacing w:before="240" w:line="260" w:lineRule="atLeast"/>
      <w:outlineLvl w:val="3"/>
    </w:pPr>
    <w:rPr>
      <w:rFonts w:eastAsia="SimSun"/>
      <w:sz w:val="22"/>
      <w:lang w:val="fr-FR"/>
    </w:rPr>
  </w:style>
  <w:style w:type="paragraph" w:customStyle="1" w:styleId="AOHead5">
    <w:name w:val="AOHead5"/>
    <w:basedOn w:val="Normal"/>
    <w:next w:val="AODocTxtL4"/>
    <w:rsid w:val="00B06054"/>
    <w:pPr>
      <w:numPr>
        <w:ilvl w:val="4"/>
        <w:numId w:val="2"/>
      </w:numPr>
      <w:spacing w:before="240" w:line="260" w:lineRule="atLeast"/>
      <w:outlineLvl w:val="4"/>
    </w:pPr>
    <w:rPr>
      <w:rFonts w:eastAsia="SimSun"/>
      <w:sz w:val="22"/>
      <w:lang w:val="fr-FR"/>
    </w:rPr>
  </w:style>
  <w:style w:type="paragraph" w:customStyle="1" w:styleId="AOHead6">
    <w:name w:val="AOHead6"/>
    <w:basedOn w:val="Normal"/>
    <w:next w:val="AODocTxtL5"/>
    <w:rsid w:val="00B06054"/>
    <w:pPr>
      <w:numPr>
        <w:ilvl w:val="5"/>
        <w:numId w:val="2"/>
      </w:numPr>
      <w:spacing w:before="240" w:line="260" w:lineRule="atLeast"/>
      <w:outlineLvl w:val="5"/>
    </w:pPr>
    <w:rPr>
      <w:rFonts w:eastAsia="SimSun"/>
      <w:sz w:val="22"/>
      <w:lang w:val="fr-FR"/>
    </w:rPr>
  </w:style>
  <w:style w:type="character" w:customStyle="1" w:styleId="AODocTxtChar">
    <w:name w:val="AODocTxt Char"/>
    <w:link w:val="AODocTxt"/>
    <w:rsid w:val="00B06054"/>
    <w:rPr>
      <w:rFonts w:eastAsia="SimSun" w:cs="Times New Roman"/>
      <w:sz w:val="22"/>
      <w:lang w:val="fr-FR"/>
    </w:rPr>
  </w:style>
  <w:style w:type="paragraph" w:styleId="Footer">
    <w:name w:val="footer"/>
    <w:basedOn w:val="Normal"/>
    <w:link w:val="FooterChar"/>
    <w:rsid w:val="00B06054"/>
    <w:pPr>
      <w:tabs>
        <w:tab w:val="center" w:pos="4536"/>
        <w:tab w:val="right" w:pos="9072"/>
      </w:tabs>
    </w:pPr>
  </w:style>
  <w:style w:type="character" w:customStyle="1" w:styleId="FooterChar">
    <w:name w:val="Footer Char"/>
    <w:basedOn w:val="DefaultParagraphFont"/>
    <w:link w:val="Footer"/>
    <w:rsid w:val="00B06054"/>
    <w:rPr>
      <w:rFonts w:eastAsia="Calibri" w:cs="Times New Roman"/>
    </w:rPr>
  </w:style>
  <w:style w:type="character" w:styleId="PageNumber">
    <w:name w:val="page number"/>
    <w:basedOn w:val="DefaultParagraphFont"/>
    <w:rsid w:val="00B06054"/>
  </w:style>
  <w:style w:type="paragraph" w:styleId="FootnoteText">
    <w:name w:val="footnote text"/>
    <w:basedOn w:val="Normal"/>
    <w:link w:val="FootnoteTextChar"/>
    <w:uiPriority w:val="99"/>
    <w:rsid w:val="00B06054"/>
    <w:pPr>
      <w:keepLines/>
      <w:tabs>
        <w:tab w:val="left" w:pos="284"/>
      </w:tabs>
      <w:spacing w:line="240" w:lineRule="auto"/>
      <w:ind w:left="284" w:hanging="284"/>
    </w:pPr>
    <w:rPr>
      <w:rFonts w:eastAsia="Times New Roman" w:cs="Arial"/>
      <w:sz w:val="16"/>
      <w:szCs w:val="20"/>
      <w:lang w:eastAsia="nl-NL"/>
    </w:rPr>
  </w:style>
  <w:style w:type="character" w:customStyle="1" w:styleId="FootnoteTextChar">
    <w:name w:val="Footnote Text Char"/>
    <w:basedOn w:val="DefaultParagraphFont"/>
    <w:link w:val="FootnoteText"/>
    <w:uiPriority w:val="99"/>
    <w:rsid w:val="00B06054"/>
    <w:rPr>
      <w:rFonts w:eastAsia="Times New Roman" w:cs="Arial"/>
      <w:sz w:val="16"/>
      <w:szCs w:val="20"/>
      <w:lang w:eastAsia="nl-NL"/>
    </w:rPr>
  </w:style>
  <w:style w:type="character" w:styleId="FootnoteReference">
    <w:name w:val="footnote reference"/>
    <w:uiPriority w:val="99"/>
    <w:rsid w:val="00B06054"/>
    <w:rPr>
      <w:vertAlign w:val="superscript"/>
      <w:lang w:val="nl-NL"/>
    </w:rPr>
  </w:style>
  <w:style w:type="paragraph" w:customStyle="1" w:styleId="LLNumbering">
    <w:name w:val="LL_Numbering"/>
    <w:basedOn w:val="LLNormal"/>
    <w:qFormat/>
    <w:rsid w:val="00B06054"/>
    <w:pPr>
      <w:numPr>
        <w:numId w:val="3"/>
      </w:numPr>
    </w:pPr>
  </w:style>
  <w:style w:type="paragraph" w:customStyle="1" w:styleId="LLNormal">
    <w:name w:val="LL_Normal"/>
    <w:qFormat/>
    <w:rsid w:val="00B06054"/>
    <w:pPr>
      <w:suppressAutoHyphens/>
      <w:spacing w:after="200" w:line="280" w:lineRule="atLeast"/>
      <w:jc w:val="both"/>
    </w:pPr>
    <w:rPr>
      <w:rFonts w:eastAsia="Calibri" w:cs="Times New Roman"/>
    </w:rPr>
  </w:style>
  <w:style w:type="paragraph" w:customStyle="1" w:styleId="LLDash1">
    <w:name w:val="LL_Dash 1"/>
    <w:basedOn w:val="LLNormal"/>
    <w:qFormat/>
    <w:rsid w:val="00B06054"/>
    <w:pPr>
      <w:numPr>
        <w:numId w:val="4"/>
      </w:numPr>
      <w:tabs>
        <w:tab w:val="clear" w:pos="1661"/>
        <w:tab w:val="num" w:pos="851"/>
      </w:tabs>
      <w:spacing w:after="0"/>
      <w:ind w:left="851"/>
    </w:pPr>
  </w:style>
  <w:style w:type="paragraph" w:customStyle="1" w:styleId="LLDash2">
    <w:name w:val="LL_Dash 2"/>
    <w:basedOn w:val="LLNormal"/>
    <w:qFormat/>
    <w:rsid w:val="00B06054"/>
    <w:pPr>
      <w:numPr>
        <w:ilvl w:val="1"/>
        <w:numId w:val="4"/>
      </w:numPr>
      <w:spacing w:after="0"/>
    </w:pPr>
  </w:style>
  <w:style w:type="paragraph" w:customStyle="1" w:styleId="LLDash3">
    <w:name w:val="LL_Dash 3"/>
    <w:basedOn w:val="LLNormal"/>
    <w:qFormat/>
    <w:rsid w:val="00B06054"/>
    <w:pPr>
      <w:numPr>
        <w:ilvl w:val="2"/>
        <w:numId w:val="4"/>
      </w:numPr>
      <w:spacing w:after="0"/>
    </w:pPr>
  </w:style>
  <w:style w:type="paragraph" w:customStyle="1" w:styleId="LLDash4">
    <w:name w:val="LL_Dash 4"/>
    <w:basedOn w:val="LLNormal"/>
    <w:qFormat/>
    <w:rsid w:val="00B06054"/>
    <w:pPr>
      <w:numPr>
        <w:ilvl w:val="3"/>
        <w:numId w:val="4"/>
      </w:numPr>
      <w:spacing w:after="0"/>
    </w:pPr>
  </w:style>
  <w:style w:type="paragraph" w:customStyle="1" w:styleId="LLDash5">
    <w:name w:val="LL_Dash 5"/>
    <w:basedOn w:val="LLNormal"/>
    <w:qFormat/>
    <w:rsid w:val="00B06054"/>
    <w:pPr>
      <w:numPr>
        <w:ilvl w:val="4"/>
        <w:numId w:val="4"/>
      </w:numPr>
      <w:spacing w:after="0"/>
    </w:pPr>
  </w:style>
  <w:style w:type="paragraph" w:customStyle="1" w:styleId="LLTitleSchedule">
    <w:name w:val="LL_TitleSchedule"/>
    <w:basedOn w:val="LLNormal"/>
    <w:next w:val="LLNormal"/>
    <w:qFormat/>
    <w:rsid w:val="00B06054"/>
    <w:pPr>
      <w:keepNext/>
      <w:jc w:val="center"/>
    </w:pPr>
    <w:rPr>
      <w:b/>
      <w:caps/>
    </w:rPr>
  </w:style>
  <w:style w:type="paragraph" w:styleId="Header">
    <w:name w:val="header"/>
    <w:basedOn w:val="Normal"/>
    <w:link w:val="HeaderChar"/>
    <w:unhideWhenUsed/>
    <w:rsid w:val="00B06054"/>
    <w:pPr>
      <w:tabs>
        <w:tab w:val="center" w:pos="4513"/>
        <w:tab w:val="right" w:pos="9026"/>
      </w:tabs>
      <w:spacing w:line="240" w:lineRule="auto"/>
    </w:pPr>
  </w:style>
  <w:style w:type="character" w:customStyle="1" w:styleId="HeaderChar">
    <w:name w:val="Header Char"/>
    <w:basedOn w:val="DefaultParagraphFont"/>
    <w:link w:val="Header"/>
    <w:rsid w:val="00B06054"/>
    <w:rPr>
      <w:rFonts w:eastAsia="Calibri" w:cs="Times New Roman"/>
    </w:rPr>
  </w:style>
  <w:style w:type="paragraph" w:customStyle="1" w:styleId="LLHeading1">
    <w:name w:val="LLHeading 1"/>
    <w:basedOn w:val="LLNormal"/>
    <w:qFormat/>
    <w:rsid w:val="004F2E07"/>
    <w:pPr>
      <w:keepNext/>
      <w:numPr>
        <w:numId w:val="6"/>
      </w:numPr>
      <w:outlineLvl w:val="0"/>
    </w:pPr>
    <w:rPr>
      <w:b/>
      <w:lang w:val="en-US"/>
    </w:rPr>
  </w:style>
  <w:style w:type="paragraph" w:customStyle="1" w:styleId="LLHeading2">
    <w:name w:val="LLHeading 2"/>
    <w:basedOn w:val="LLNormal"/>
    <w:qFormat/>
    <w:rsid w:val="004F2E07"/>
    <w:pPr>
      <w:numPr>
        <w:ilvl w:val="1"/>
        <w:numId w:val="6"/>
      </w:numPr>
      <w:ind w:left="850" w:hanging="850"/>
      <w:outlineLvl w:val="1"/>
    </w:pPr>
    <w:rPr>
      <w:lang w:val="en-US"/>
    </w:rPr>
  </w:style>
  <w:style w:type="paragraph" w:customStyle="1" w:styleId="LLHeading3">
    <w:name w:val="LLHeading 3"/>
    <w:basedOn w:val="LLNormal"/>
    <w:qFormat/>
    <w:rsid w:val="004F2E07"/>
    <w:pPr>
      <w:numPr>
        <w:ilvl w:val="2"/>
        <w:numId w:val="6"/>
      </w:numPr>
      <w:ind w:left="850" w:hanging="850"/>
      <w:outlineLvl w:val="2"/>
    </w:pPr>
    <w:rPr>
      <w:lang w:val="en-US"/>
    </w:rPr>
  </w:style>
  <w:style w:type="paragraph" w:customStyle="1" w:styleId="LLHeading4">
    <w:name w:val="LLHeading 4"/>
    <w:basedOn w:val="LLNormal"/>
    <w:qFormat/>
    <w:rsid w:val="004F2E07"/>
    <w:pPr>
      <w:numPr>
        <w:ilvl w:val="3"/>
        <w:numId w:val="6"/>
      </w:numPr>
      <w:ind w:left="850" w:hanging="850"/>
      <w:outlineLvl w:val="3"/>
    </w:pPr>
    <w:rPr>
      <w:lang w:val="en-US"/>
    </w:rPr>
  </w:style>
  <w:style w:type="paragraph" w:customStyle="1" w:styleId="LLHeading5">
    <w:name w:val="LLHeading 5"/>
    <w:basedOn w:val="LLNormal"/>
    <w:qFormat/>
    <w:rsid w:val="004F2E07"/>
    <w:pPr>
      <w:numPr>
        <w:ilvl w:val="4"/>
        <w:numId w:val="6"/>
      </w:numPr>
      <w:ind w:left="850" w:hanging="850"/>
      <w:outlineLvl w:val="4"/>
    </w:pPr>
    <w:rPr>
      <w:lang w:val="en-US"/>
    </w:rPr>
  </w:style>
  <w:style w:type="paragraph" w:styleId="ListParagraph">
    <w:name w:val="List Paragraph"/>
    <w:basedOn w:val="Normal"/>
    <w:link w:val="ListParagraphChar"/>
    <w:uiPriority w:val="34"/>
    <w:qFormat/>
    <w:rsid w:val="002E2B36"/>
    <w:pPr>
      <w:ind w:left="720"/>
      <w:contextualSpacing/>
    </w:pPr>
  </w:style>
  <w:style w:type="paragraph" w:styleId="BodyText">
    <w:name w:val="Body Text"/>
    <w:basedOn w:val="Normal"/>
    <w:link w:val="BodyTextChar"/>
    <w:rsid w:val="002E2B36"/>
    <w:pPr>
      <w:suppressAutoHyphens w:val="0"/>
      <w:spacing w:after="240" w:line="240" w:lineRule="auto"/>
      <w:jc w:val="left"/>
    </w:pPr>
    <w:rPr>
      <w:rFonts w:ascii="Times New Roman" w:eastAsia="Times New Roman" w:hAnsi="Times New Roman"/>
      <w:sz w:val="24"/>
      <w:szCs w:val="20"/>
      <w:lang w:val="en-US"/>
    </w:rPr>
  </w:style>
  <w:style w:type="character" w:customStyle="1" w:styleId="BodyTextChar">
    <w:name w:val="Body Text Char"/>
    <w:basedOn w:val="DefaultParagraphFont"/>
    <w:link w:val="BodyText"/>
    <w:rsid w:val="002E2B36"/>
    <w:rPr>
      <w:rFonts w:ascii="Times New Roman" w:eastAsia="Times New Roman" w:hAnsi="Times New Roman" w:cs="Times New Roman"/>
      <w:sz w:val="24"/>
      <w:szCs w:val="20"/>
      <w:lang w:val="en-US"/>
    </w:rPr>
  </w:style>
  <w:style w:type="character" w:customStyle="1" w:styleId="ListParagraphChar">
    <w:name w:val="List Paragraph Char"/>
    <w:basedOn w:val="DefaultParagraphFont"/>
    <w:link w:val="ListParagraph"/>
    <w:uiPriority w:val="34"/>
    <w:rsid w:val="002E2B36"/>
    <w:rPr>
      <w:rFonts w:eastAsia="Calibri" w:cs="Times New Roman"/>
    </w:rPr>
  </w:style>
  <w:style w:type="character" w:customStyle="1" w:styleId="Heading2Char">
    <w:name w:val="Heading 2 Char"/>
    <w:basedOn w:val="DefaultParagraphFont"/>
    <w:link w:val="Heading2"/>
    <w:rsid w:val="006F5A2A"/>
    <w:rPr>
      <w:rFonts w:ascii="Times New Roman" w:eastAsia="Times New Roman" w:hAnsi="Times New Roman" w:cs="Times New Roman"/>
      <w:color w:val="000000"/>
      <w:sz w:val="24"/>
      <w:szCs w:val="20"/>
      <w:lang w:val="en-US"/>
    </w:rPr>
  </w:style>
  <w:style w:type="character" w:customStyle="1" w:styleId="Heading3Char">
    <w:name w:val="Heading 3 Char"/>
    <w:basedOn w:val="DefaultParagraphFont"/>
    <w:link w:val="Heading3"/>
    <w:rsid w:val="006F5A2A"/>
    <w:rPr>
      <w:rFonts w:ascii="Times New Roman" w:eastAsia="Times New Roman" w:hAnsi="Times New Roman" w:cs="Times New Roman"/>
      <w:color w:val="000000"/>
      <w:sz w:val="24"/>
      <w:szCs w:val="20"/>
      <w:lang w:val="en-US"/>
    </w:rPr>
  </w:style>
  <w:style w:type="character" w:customStyle="1" w:styleId="Heading4Char">
    <w:name w:val="Heading 4 Char"/>
    <w:basedOn w:val="DefaultParagraphFont"/>
    <w:link w:val="Heading4"/>
    <w:rsid w:val="006F5A2A"/>
    <w:rPr>
      <w:rFonts w:ascii="Times New Roman" w:eastAsia="Times New Roman" w:hAnsi="Times New Roman" w:cs="Times New Roman"/>
      <w:color w:val="000000"/>
      <w:sz w:val="24"/>
      <w:szCs w:val="20"/>
      <w:lang w:val="en-US"/>
    </w:rPr>
  </w:style>
  <w:style w:type="character" w:customStyle="1" w:styleId="Heading5Char">
    <w:name w:val="Heading 5 Char"/>
    <w:basedOn w:val="DefaultParagraphFont"/>
    <w:link w:val="Heading5"/>
    <w:rsid w:val="006F5A2A"/>
    <w:rPr>
      <w:rFonts w:ascii="Times New Roman" w:eastAsia="Times New Roman" w:hAnsi="Times New Roman" w:cs="Times New Roman"/>
      <w:color w:val="000000"/>
      <w:sz w:val="24"/>
      <w:szCs w:val="20"/>
      <w:lang w:val="en-US"/>
    </w:rPr>
  </w:style>
  <w:style w:type="character" w:customStyle="1" w:styleId="Heading6Char">
    <w:name w:val="Heading 6 Char"/>
    <w:basedOn w:val="DefaultParagraphFont"/>
    <w:link w:val="Heading6"/>
    <w:rsid w:val="006F5A2A"/>
    <w:rPr>
      <w:rFonts w:ascii="Times New Roman" w:eastAsia="Times New Roman" w:hAnsi="Times New Roman" w:cs="Times New Roman"/>
      <w:color w:val="000000"/>
      <w:sz w:val="24"/>
      <w:szCs w:val="20"/>
      <w:lang w:val="en-US"/>
    </w:rPr>
  </w:style>
  <w:style w:type="character" w:customStyle="1" w:styleId="Heading7Char">
    <w:name w:val="Heading 7 Char"/>
    <w:basedOn w:val="DefaultParagraphFont"/>
    <w:link w:val="Heading7"/>
    <w:rsid w:val="006F5A2A"/>
    <w:rPr>
      <w:rFonts w:ascii="Times New Roman" w:eastAsia="Times New Roman" w:hAnsi="Times New Roman" w:cs="Times New Roman"/>
      <w:color w:val="000000"/>
      <w:sz w:val="24"/>
      <w:szCs w:val="20"/>
      <w:lang w:val="en-US"/>
    </w:rPr>
  </w:style>
  <w:style w:type="character" w:customStyle="1" w:styleId="Heading8Char">
    <w:name w:val="Heading 8 Char"/>
    <w:basedOn w:val="DefaultParagraphFont"/>
    <w:link w:val="Heading8"/>
    <w:rsid w:val="006F5A2A"/>
    <w:rPr>
      <w:rFonts w:ascii="Times New Roman" w:eastAsia="Times New Roman" w:hAnsi="Times New Roman" w:cs="Times New Roman"/>
      <w:b/>
      <w:color w:val="000000"/>
      <w:sz w:val="24"/>
      <w:szCs w:val="20"/>
      <w:lang w:val="en-US"/>
    </w:rPr>
  </w:style>
  <w:style w:type="character" w:customStyle="1" w:styleId="Heading9Char">
    <w:name w:val="Heading 9 Char"/>
    <w:basedOn w:val="DefaultParagraphFont"/>
    <w:link w:val="Heading9"/>
    <w:rsid w:val="006F5A2A"/>
    <w:rPr>
      <w:rFonts w:ascii="Times New Roman" w:eastAsia="Times New Roman" w:hAnsi="Times New Roman" w:cs="Times New Roman"/>
      <w:color w:val="000000"/>
      <w:sz w:val="24"/>
      <w:szCs w:val="20"/>
      <w:lang w:val="en-US"/>
    </w:rPr>
  </w:style>
  <w:style w:type="paragraph" w:styleId="BalloonText">
    <w:name w:val="Balloon Text"/>
    <w:basedOn w:val="Normal"/>
    <w:link w:val="BalloonTextChar"/>
    <w:uiPriority w:val="99"/>
    <w:semiHidden/>
    <w:unhideWhenUsed/>
    <w:rsid w:val="00016A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A28"/>
    <w:rPr>
      <w:rFonts w:ascii="Segoe UI" w:eastAsia="Calibri" w:hAnsi="Segoe UI" w:cs="Segoe UI"/>
      <w:sz w:val="18"/>
      <w:szCs w:val="18"/>
    </w:rPr>
  </w:style>
  <w:style w:type="character" w:customStyle="1" w:styleId="Style10pt">
    <w:name w:val="Style 10 pt"/>
    <w:rsid w:val="00B516DE"/>
    <w:rPr>
      <w:rFonts w:ascii="Arial" w:hAnsi="Arial"/>
      <w:sz w:val="20"/>
    </w:rPr>
  </w:style>
  <w:style w:type="paragraph" w:customStyle="1" w:styleId="Schedule1">
    <w:name w:val="Schedule 1"/>
    <w:basedOn w:val="Normal"/>
    <w:rsid w:val="00B516DE"/>
    <w:pPr>
      <w:numPr>
        <w:numId w:val="14"/>
      </w:numPr>
      <w:suppressAutoHyphens w:val="0"/>
      <w:spacing w:after="140" w:line="290" w:lineRule="auto"/>
    </w:pPr>
    <w:rPr>
      <w:rFonts w:eastAsia="Times New Roman"/>
      <w:kern w:val="20"/>
      <w:szCs w:val="24"/>
    </w:rPr>
  </w:style>
  <w:style w:type="paragraph" w:customStyle="1" w:styleId="Schedule2">
    <w:name w:val="Schedule 2"/>
    <w:basedOn w:val="Normal"/>
    <w:rsid w:val="00B516DE"/>
    <w:pPr>
      <w:numPr>
        <w:ilvl w:val="1"/>
        <w:numId w:val="14"/>
      </w:numPr>
      <w:suppressAutoHyphens w:val="0"/>
      <w:spacing w:after="140" w:line="290" w:lineRule="auto"/>
    </w:pPr>
    <w:rPr>
      <w:rFonts w:eastAsia="Times New Roman"/>
      <w:kern w:val="20"/>
      <w:szCs w:val="24"/>
    </w:rPr>
  </w:style>
  <w:style w:type="paragraph" w:customStyle="1" w:styleId="Schedule3">
    <w:name w:val="Schedule 3"/>
    <w:basedOn w:val="Normal"/>
    <w:rsid w:val="00B516DE"/>
    <w:pPr>
      <w:numPr>
        <w:ilvl w:val="2"/>
        <w:numId w:val="14"/>
      </w:numPr>
      <w:suppressAutoHyphens w:val="0"/>
      <w:spacing w:after="140" w:line="290" w:lineRule="auto"/>
    </w:pPr>
    <w:rPr>
      <w:rFonts w:eastAsia="Times New Roman"/>
      <w:kern w:val="20"/>
      <w:szCs w:val="24"/>
    </w:rPr>
  </w:style>
  <w:style w:type="paragraph" w:customStyle="1" w:styleId="Schedule4">
    <w:name w:val="Schedule 4"/>
    <w:basedOn w:val="Normal"/>
    <w:rsid w:val="00B516DE"/>
    <w:pPr>
      <w:numPr>
        <w:ilvl w:val="3"/>
        <w:numId w:val="14"/>
      </w:numPr>
      <w:suppressAutoHyphens w:val="0"/>
      <w:spacing w:after="140" w:line="290" w:lineRule="auto"/>
    </w:pPr>
    <w:rPr>
      <w:rFonts w:eastAsia="Times New Roman"/>
      <w:kern w:val="20"/>
      <w:szCs w:val="24"/>
    </w:rPr>
  </w:style>
  <w:style w:type="paragraph" w:customStyle="1" w:styleId="Schedule5">
    <w:name w:val="Schedule 5"/>
    <w:basedOn w:val="Normal"/>
    <w:rsid w:val="00B516DE"/>
    <w:pPr>
      <w:numPr>
        <w:ilvl w:val="4"/>
        <w:numId w:val="14"/>
      </w:numPr>
      <w:suppressAutoHyphens w:val="0"/>
      <w:spacing w:after="140" w:line="290" w:lineRule="auto"/>
    </w:pPr>
    <w:rPr>
      <w:rFonts w:eastAsia="Times New Roman"/>
      <w:kern w:val="20"/>
      <w:szCs w:val="24"/>
    </w:rPr>
  </w:style>
  <w:style w:type="paragraph" w:customStyle="1" w:styleId="Schedule6">
    <w:name w:val="Schedule 6"/>
    <w:basedOn w:val="Normal"/>
    <w:rsid w:val="00B516DE"/>
    <w:pPr>
      <w:numPr>
        <w:ilvl w:val="5"/>
        <w:numId w:val="14"/>
      </w:numPr>
      <w:suppressAutoHyphens w:val="0"/>
      <w:spacing w:after="140" w:line="290" w:lineRule="auto"/>
    </w:pPr>
    <w:rPr>
      <w:rFonts w:eastAsia="Times New Roman"/>
      <w:kern w:val="20"/>
      <w:szCs w:val="24"/>
    </w:rPr>
  </w:style>
  <w:style w:type="paragraph" w:customStyle="1" w:styleId="Body1">
    <w:name w:val="Body 1"/>
    <w:basedOn w:val="Normal"/>
    <w:rsid w:val="007305F6"/>
    <w:pPr>
      <w:suppressAutoHyphens w:val="0"/>
      <w:spacing w:after="140" w:line="290" w:lineRule="auto"/>
      <w:ind w:left="680"/>
    </w:pPr>
    <w:rPr>
      <w:rFonts w:eastAsia="Times New Roman"/>
      <w:kern w:val="20"/>
      <w:szCs w:val="24"/>
    </w:rPr>
  </w:style>
  <w:style w:type="paragraph" w:customStyle="1" w:styleId="Default">
    <w:name w:val="Default"/>
    <w:rsid w:val="007F6053"/>
    <w:pPr>
      <w:autoSpaceDE w:val="0"/>
      <w:autoSpaceDN w:val="0"/>
      <w:adjustRightInd w:val="0"/>
      <w:spacing w:line="240" w:lineRule="auto"/>
    </w:pPr>
    <w:rPr>
      <w:rFonts w:ascii="Calibri" w:hAnsi="Calibri" w:cs="Calibri"/>
      <w:color w:val="000000"/>
      <w:sz w:val="24"/>
      <w:szCs w:val="24"/>
    </w:rPr>
  </w:style>
  <w:style w:type="character" w:styleId="Hyperlink">
    <w:name w:val="Hyperlink"/>
    <w:basedOn w:val="DefaultParagraphFont"/>
    <w:uiPriority w:val="99"/>
    <w:unhideWhenUsed/>
    <w:rsid w:val="00550874"/>
    <w:rPr>
      <w:color w:val="0000FF" w:themeColor="hyperlink"/>
      <w:u w:val="single"/>
    </w:rPr>
  </w:style>
  <w:style w:type="paragraph" w:styleId="Revision">
    <w:name w:val="Revision"/>
    <w:hidden/>
    <w:uiPriority w:val="99"/>
    <w:semiHidden/>
    <w:rsid w:val="00B63AB5"/>
    <w:pPr>
      <w:spacing w:line="240" w:lineRule="auto"/>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321756">
      <w:bodyDiv w:val="1"/>
      <w:marLeft w:val="0"/>
      <w:marRight w:val="0"/>
      <w:marTop w:val="0"/>
      <w:marBottom w:val="0"/>
      <w:divBdr>
        <w:top w:val="none" w:sz="0" w:space="0" w:color="auto"/>
        <w:left w:val="none" w:sz="0" w:space="0" w:color="auto"/>
        <w:bottom w:val="none" w:sz="0" w:space="0" w:color="auto"/>
        <w:right w:val="none" w:sz="0" w:space="0" w:color="auto"/>
      </w:divBdr>
    </w:div>
    <w:div w:id="198215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ro.cosec@jtcgroup.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oyensLoeff">
  <a:themeElements>
    <a:clrScheme name="LoyensLoeff">
      <a:dk1>
        <a:srgbClr val="06357A"/>
      </a:dk1>
      <a:lt1>
        <a:sysClr val="window" lastClr="FFFFFF"/>
      </a:lt1>
      <a:dk2>
        <a:srgbClr val="4D4D4F"/>
      </a:dk2>
      <a:lt2>
        <a:srgbClr val="FFFFFF"/>
      </a:lt2>
      <a:accent1>
        <a:srgbClr val="06357A"/>
      </a:accent1>
      <a:accent2>
        <a:srgbClr val="BDB2A7"/>
      </a:accent2>
      <a:accent3>
        <a:srgbClr val="EAC600"/>
      </a:accent3>
      <a:accent4>
        <a:srgbClr val="00A2E0"/>
      </a:accent4>
      <a:accent5>
        <a:srgbClr val="ED037C"/>
      </a:accent5>
      <a:accent6>
        <a:srgbClr val="00A18E"/>
      </a:accent6>
      <a:hlink>
        <a:srgbClr val="0000FF"/>
      </a:hlink>
      <a:folHlink>
        <a:srgbClr val="800080"/>
      </a:folHlink>
    </a:clrScheme>
    <a:fontScheme name="Loyens Loeff">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rtlCol="0">
        <a:spAutoFit/>
      </a:bodyPr>
      <a:lstStyle>
        <a:defPPr>
          <a:defRPr sz="1400" dirty="0" err="1" smtClean="0">
            <a:solidFill>
              <a:srgbClr val="737373"/>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BEC21-B0C6-4A6E-A39D-6383AA9FA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2023-03-31T15:02:00Z</dcterms:created>
  <dcterms:modified xsi:type="dcterms:W3CDTF">2023-03-31T15:03:00Z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y fmtid="{D5CDD505-2E9C-101B-9397-08002B2CF9AE}" pid="4" name="NRT_DocNumber">
    <vt:lpwstr>143274677</vt:lpwstr>
  </property>
  <property fmtid="{D5CDD505-2E9C-101B-9397-08002B2CF9AE}" pid="5" name="NRT_DocVersion">
    <vt:lpwstr>1</vt:lpwstr>
  </property>
  <property fmtid="{D5CDD505-2E9C-101B-9397-08002B2CF9AE}" pid="6" name="NRT_DocName">
    <vt:lpwstr>HMA1 - EGM Voting Form (W&amp;C Comments)</vt:lpwstr>
  </property>
  <property fmtid="{D5CDD505-2E9C-101B-9397-08002B2CF9AE}" pid="7" name="NRT_AuthorDescription">
    <vt:lpwstr>Scott, Andrew</vt:lpwstr>
  </property>
  <property fmtid="{D5CDD505-2E9C-101B-9397-08002B2CF9AE}" pid="8" name="NRT_Author">
    <vt:lpwstr>SCOTAND</vt:lpwstr>
  </property>
  <property fmtid="{D5CDD505-2E9C-101B-9397-08002B2CF9AE}" pid="9" name="NRT_OperatorDescription">
    <vt:lpwstr>Turner, James</vt:lpwstr>
  </property>
  <property fmtid="{D5CDD505-2E9C-101B-9397-08002B2CF9AE}" pid="10" name="NRT_Operator">
    <vt:lpwstr>scotand</vt:lpwstr>
  </property>
  <property fmtid="{D5CDD505-2E9C-101B-9397-08002B2CF9AE}" pid="11" name="NRT_ELITE_Client">
    <vt:lpwstr>1900291</vt:lpwstr>
  </property>
  <property fmtid="{D5CDD505-2E9C-101B-9397-08002B2CF9AE}" pid="12" name="NRT_ELITE_Matter">
    <vt:lpwstr>0002</vt:lpwstr>
  </property>
  <property fmtid="{D5CDD505-2E9C-101B-9397-08002B2CF9AE}" pid="13" name="NRT_Database">
    <vt:lpwstr>EMEA</vt:lpwstr>
  </property>
  <property fmtid="{D5CDD505-2E9C-101B-9397-08002B2CF9AE}" pid="14" name="pDocNumber">
    <vt:lpwstr>143274677_1 [EMEA]</vt:lpwstr>
  </property>
  <property fmtid="{D5CDD505-2E9C-101B-9397-08002B2CF9AE}" pid="15" name="pDocRef">
    <vt:lpwstr>1900291-0002.SCOTAND</vt:lpwstr>
  </property>
  <property fmtid="{D5CDD505-2E9C-101B-9397-08002B2CF9AE}" pid="16" name="WC_LAST_MODIFIED">
    <vt:lpwstr>3/28/2023 6:31:30 PM</vt:lpwstr>
  </property>
</Properties>
</file>